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533FB" w14:textId="42AF830C" w:rsidR="00F72A2D" w:rsidRPr="005266B1" w:rsidRDefault="00F72A2D" w:rsidP="00F72A2D">
      <w:pPr>
        <w:pStyle w:val="a3"/>
        <w:tabs>
          <w:tab w:val="right" w:pos="9781"/>
          <w:tab w:val="right" w:pos="13323"/>
        </w:tabs>
        <w:spacing w:before="60" w:after="60"/>
        <w:jc w:val="both"/>
        <w:outlineLvl w:val="0"/>
        <w:rPr>
          <w:rFonts w:eastAsia="宋体" w:cs="Arial"/>
          <w:b w:val="0"/>
          <w:sz w:val="24"/>
          <w:szCs w:val="24"/>
        </w:rPr>
      </w:pPr>
      <w:bookmarkStart w:id="0" w:name="Title"/>
      <w:bookmarkStart w:id="1" w:name="DocumentFor"/>
      <w:bookmarkEnd w:id="0"/>
      <w:bookmarkEnd w:id="1"/>
      <w:r w:rsidRPr="0052514D">
        <w:rPr>
          <w:rFonts w:eastAsia="宋体" w:cs="Arial"/>
          <w:sz w:val="24"/>
          <w:szCs w:val="24"/>
        </w:rPr>
        <w:t>3</w:t>
      </w:r>
      <w:r>
        <w:rPr>
          <w:rFonts w:eastAsia="宋体" w:cs="Arial"/>
          <w:sz w:val="24"/>
          <w:szCs w:val="24"/>
        </w:rPr>
        <w:t>GPP TSG-RAN WG4 Meeting #11</w:t>
      </w:r>
      <w:r>
        <w:rPr>
          <w:rFonts w:eastAsia="宋体" w:cs="Arial" w:hint="eastAsia"/>
          <w:sz w:val="24"/>
          <w:szCs w:val="24"/>
        </w:rPr>
        <w:t>4</w:t>
      </w:r>
      <w:r w:rsidRPr="0052514D">
        <w:rPr>
          <w:rFonts w:eastAsia="宋体" w:cs="Arial"/>
          <w:sz w:val="24"/>
          <w:szCs w:val="24"/>
        </w:rPr>
        <w:tab/>
      </w:r>
      <w:r w:rsidR="006673DE" w:rsidRPr="006673DE">
        <w:rPr>
          <w:rFonts w:eastAsia="宋体" w:cs="Arial"/>
          <w:sz w:val="24"/>
          <w:szCs w:val="24"/>
        </w:rPr>
        <w:t>R4-2501128</w:t>
      </w:r>
    </w:p>
    <w:p w14:paraId="05625486" w14:textId="24757998" w:rsidR="00070561" w:rsidRPr="00F72A2D" w:rsidRDefault="00F72A2D" w:rsidP="00F72A2D">
      <w:pPr>
        <w:tabs>
          <w:tab w:val="left" w:pos="1985"/>
        </w:tabs>
        <w:spacing w:after="120"/>
        <w:ind w:left="1980" w:hanging="1980"/>
        <w:jc w:val="both"/>
        <w:rPr>
          <w:rFonts w:ascii="Arial" w:eastAsia="宋体" w:hAnsi="Arial" w:cs="Arial"/>
          <w:b/>
          <w:noProof/>
          <w:sz w:val="24"/>
          <w:szCs w:val="24"/>
          <w:lang w:val="en-US" w:eastAsia="zh-CN"/>
        </w:rPr>
      </w:pPr>
      <w:r w:rsidRPr="00F542A0">
        <w:rPr>
          <w:rFonts w:ascii="Arial" w:eastAsia="宋体" w:hAnsi="Arial" w:cs="Arial" w:hint="eastAsia"/>
          <w:b/>
          <w:sz w:val="24"/>
          <w:szCs w:val="24"/>
          <w:lang w:eastAsia="zh-CN"/>
        </w:rPr>
        <w:t>Athens</w:t>
      </w:r>
      <w:r w:rsidRPr="00F542A0">
        <w:rPr>
          <w:rFonts w:ascii="Arial" w:eastAsia="宋体" w:hAnsi="Arial" w:cs="Arial"/>
          <w:b/>
          <w:sz w:val="24"/>
          <w:szCs w:val="24"/>
          <w:lang w:eastAsia="zh-CN"/>
        </w:rPr>
        <w:t>, GR, 17</w:t>
      </w:r>
      <w:r w:rsidRPr="00F542A0">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xml:space="preserve"> – 21</w:t>
      </w:r>
      <w:r w:rsidRPr="00F542A0">
        <w:rPr>
          <w:rFonts w:ascii="Arial" w:eastAsia="宋体" w:hAnsi="Arial" w:cs="Arial"/>
          <w:b/>
          <w:sz w:val="24"/>
          <w:szCs w:val="24"/>
          <w:vertAlign w:val="superscript"/>
          <w:lang w:eastAsia="zh-CN"/>
        </w:rPr>
        <w:t>st</w:t>
      </w:r>
      <w:r w:rsidRPr="00F542A0">
        <w:rPr>
          <w:rFonts w:ascii="Arial" w:eastAsia="宋体" w:hAnsi="Arial" w:cs="Arial"/>
          <w:b/>
          <w:sz w:val="24"/>
          <w:szCs w:val="24"/>
          <w:lang w:eastAsia="zh-CN"/>
        </w:rPr>
        <w:t xml:space="preserve"> February</w:t>
      </w:r>
      <w:r>
        <w:rPr>
          <w:rFonts w:ascii="Arial" w:eastAsia="宋体" w:hAnsi="Arial" w:cs="Arial" w:hint="eastAsia"/>
          <w:b/>
          <w:sz w:val="24"/>
          <w:szCs w:val="24"/>
          <w:lang w:eastAsia="zh-CN"/>
        </w:rPr>
        <w:t>,</w:t>
      </w:r>
      <w:r w:rsidRPr="001C4D10">
        <w:rPr>
          <w:rFonts w:ascii="Arial" w:eastAsia="宋体" w:hAnsi="Arial" w:cs="Arial"/>
          <w:b/>
          <w:noProof/>
          <w:sz w:val="24"/>
          <w:szCs w:val="24"/>
          <w:lang w:val="en-US" w:eastAsia="zh-CN"/>
        </w:rPr>
        <w:t xml:space="preserve"> 202</w:t>
      </w:r>
      <w:r>
        <w:rPr>
          <w:rFonts w:ascii="Arial" w:eastAsia="宋体" w:hAnsi="Arial" w:cs="Arial"/>
          <w:b/>
          <w:noProof/>
          <w:sz w:val="24"/>
          <w:szCs w:val="24"/>
          <w:lang w:val="en-US" w:eastAsia="zh-CN"/>
        </w:rPr>
        <w:t>5</w:t>
      </w:r>
    </w:p>
    <w:p w14:paraId="28513F45" w14:textId="3877CE68" w:rsidR="00AD7AC5" w:rsidRPr="00F72A2D" w:rsidRDefault="00AD7AC5" w:rsidP="001A3393">
      <w:pPr>
        <w:tabs>
          <w:tab w:val="left" w:pos="1985"/>
        </w:tabs>
        <w:ind w:left="1980" w:hanging="1980"/>
        <w:jc w:val="both"/>
        <w:rPr>
          <w:rFonts w:ascii="Arial" w:eastAsia="宋体" w:hAnsi="Arial"/>
          <w:b/>
          <w:sz w:val="24"/>
          <w:lang w:val="en-US" w:eastAsia="zh-CN"/>
        </w:rPr>
      </w:pPr>
      <w:r w:rsidRPr="00F72A2D">
        <w:rPr>
          <w:rFonts w:ascii="Arial" w:hAnsi="Arial"/>
          <w:b/>
          <w:sz w:val="24"/>
          <w:lang w:val="en-US"/>
        </w:rPr>
        <w:t>Title:</w:t>
      </w:r>
      <w:r w:rsidRPr="00F72A2D">
        <w:rPr>
          <w:rFonts w:ascii="Arial" w:hAnsi="Arial"/>
          <w:sz w:val="24"/>
          <w:lang w:val="en-US"/>
        </w:rPr>
        <w:t xml:space="preserve"> </w:t>
      </w:r>
      <w:r w:rsidRPr="00F72A2D">
        <w:rPr>
          <w:rFonts w:ascii="Arial" w:hAnsi="Arial"/>
          <w:sz w:val="24"/>
          <w:lang w:val="en-US"/>
        </w:rPr>
        <w:tab/>
      </w:r>
      <w:r w:rsidR="00F72A2D">
        <w:rPr>
          <w:rFonts w:ascii="Arial" w:eastAsia="宋体" w:hAnsi="Arial"/>
          <w:b/>
          <w:sz w:val="24"/>
          <w:lang w:val="en-US" w:eastAsia="zh-CN"/>
        </w:rPr>
        <w:t>O</w:t>
      </w:r>
      <w:r w:rsidR="000D0E85" w:rsidRPr="00F72A2D">
        <w:rPr>
          <w:rFonts w:ascii="Arial" w:eastAsia="宋体" w:hAnsi="Arial"/>
          <w:b/>
          <w:sz w:val="24"/>
          <w:lang w:val="en-US" w:eastAsia="zh-CN"/>
        </w:rPr>
        <w:t>n</w:t>
      </w:r>
      <w:r w:rsidR="009375B2" w:rsidRPr="00F72A2D">
        <w:rPr>
          <w:rFonts w:ascii="Arial" w:eastAsia="宋体" w:hAnsi="Arial"/>
          <w:b/>
          <w:sz w:val="24"/>
          <w:lang w:val="en-US" w:eastAsia="zh-CN"/>
        </w:rPr>
        <w:t xml:space="preserve"> event triggered L1 measurement reporting</w:t>
      </w:r>
    </w:p>
    <w:p w14:paraId="4FF50272" w14:textId="7E553C3C" w:rsidR="00070561" w:rsidRPr="00F72A2D" w:rsidRDefault="00070561" w:rsidP="001A3393">
      <w:pPr>
        <w:tabs>
          <w:tab w:val="left" w:pos="1985"/>
        </w:tabs>
        <w:jc w:val="both"/>
        <w:rPr>
          <w:rFonts w:ascii="Arial" w:eastAsia="宋体" w:hAnsi="Arial"/>
          <w:b/>
          <w:sz w:val="24"/>
          <w:lang w:val="en-US" w:eastAsia="zh-CN"/>
        </w:rPr>
      </w:pPr>
      <w:r w:rsidRPr="00F72A2D">
        <w:rPr>
          <w:rFonts w:ascii="Arial" w:hAnsi="Arial"/>
          <w:b/>
          <w:sz w:val="24"/>
          <w:lang w:val="en-US"/>
        </w:rPr>
        <w:t xml:space="preserve">Source: </w:t>
      </w:r>
      <w:r w:rsidRPr="00F72A2D">
        <w:rPr>
          <w:rFonts w:ascii="Arial" w:hAnsi="Arial"/>
          <w:b/>
          <w:sz w:val="24"/>
          <w:lang w:val="en-US"/>
        </w:rPr>
        <w:tab/>
      </w:r>
      <w:r w:rsidR="006465A8" w:rsidRPr="00F72A2D">
        <w:rPr>
          <w:rFonts w:ascii="Arial" w:eastAsia="宋体" w:hAnsi="Arial"/>
          <w:b/>
          <w:sz w:val="24"/>
          <w:lang w:val="en-US" w:eastAsia="zh-CN"/>
        </w:rPr>
        <w:t>OPPO</w:t>
      </w:r>
    </w:p>
    <w:p w14:paraId="056BBB17" w14:textId="6710EDDE" w:rsidR="00AD7AC5" w:rsidRPr="00F72A2D" w:rsidRDefault="00AD7AC5" w:rsidP="001A3393">
      <w:pPr>
        <w:tabs>
          <w:tab w:val="left" w:pos="1985"/>
        </w:tabs>
        <w:jc w:val="both"/>
        <w:rPr>
          <w:rFonts w:ascii="Arial" w:eastAsia="宋体" w:hAnsi="Arial"/>
          <w:b/>
          <w:sz w:val="24"/>
          <w:lang w:val="en-US" w:eastAsia="zh-CN"/>
        </w:rPr>
      </w:pPr>
      <w:r w:rsidRPr="00F72A2D">
        <w:rPr>
          <w:rFonts w:ascii="Arial" w:hAnsi="Arial"/>
          <w:b/>
          <w:sz w:val="24"/>
          <w:lang w:val="en-US"/>
        </w:rPr>
        <w:t>Agenda item:</w:t>
      </w:r>
      <w:r w:rsidRPr="00F72A2D">
        <w:rPr>
          <w:rFonts w:ascii="Arial" w:hAnsi="Arial"/>
          <w:b/>
          <w:sz w:val="24"/>
          <w:lang w:val="en-US"/>
        </w:rPr>
        <w:tab/>
      </w:r>
      <w:r w:rsidR="00F70CA8" w:rsidRPr="00F72A2D">
        <w:rPr>
          <w:rFonts w:ascii="Arial" w:eastAsia="宋体" w:hAnsi="Arial"/>
          <w:b/>
          <w:sz w:val="24"/>
          <w:lang w:val="en-US" w:eastAsia="zh-CN"/>
        </w:rPr>
        <w:t>7</w:t>
      </w:r>
      <w:r w:rsidR="00AF6880" w:rsidRPr="00F72A2D">
        <w:rPr>
          <w:rFonts w:ascii="Arial" w:eastAsia="宋体" w:hAnsi="Arial"/>
          <w:b/>
          <w:sz w:val="24"/>
          <w:lang w:val="en-US" w:eastAsia="zh-CN"/>
        </w:rPr>
        <w:t>.2</w:t>
      </w:r>
      <w:r w:rsidR="00F72A2D">
        <w:rPr>
          <w:rFonts w:ascii="Arial" w:eastAsia="宋体" w:hAnsi="Arial"/>
          <w:b/>
          <w:sz w:val="24"/>
          <w:lang w:val="en-US" w:eastAsia="zh-CN"/>
        </w:rPr>
        <w:t>7</w:t>
      </w:r>
      <w:r w:rsidR="00AF6880" w:rsidRPr="00F72A2D">
        <w:rPr>
          <w:rFonts w:ascii="Arial" w:eastAsia="宋体" w:hAnsi="Arial"/>
          <w:b/>
          <w:sz w:val="24"/>
          <w:lang w:val="en-US" w:eastAsia="zh-CN"/>
        </w:rPr>
        <w:t>.2</w:t>
      </w:r>
      <w:r w:rsidR="009B2DFF" w:rsidRPr="00F72A2D">
        <w:rPr>
          <w:rFonts w:ascii="Arial" w:eastAsia="宋体" w:hAnsi="Arial"/>
          <w:b/>
          <w:sz w:val="24"/>
          <w:lang w:val="en-US" w:eastAsia="zh-CN"/>
        </w:rPr>
        <w:t>.1</w:t>
      </w:r>
    </w:p>
    <w:p w14:paraId="10F51582" w14:textId="77777777" w:rsidR="00070561" w:rsidRPr="00D372E9" w:rsidRDefault="00070561" w:rsidP="001A3393">
      <w:pPr>
        <w:tabs>
          <w:tab w:val="left" w:pos="1985"/>
        </w:tabs>
        <w:ind w:left="1980" w:hanging="1980"/>
        <w:jc w:val="both"/>
        <w:rPr>
          <w:rFonts w:ascii="Arial" w:eastAsia="宋体" w:hAnsi="Arial"/>
          <w:b/>
          <w:sz w:val="24"/>
          <w:lang w:val="en-US" w:eastAsia="zh-CN"/>
        </w:rPr>
      </w:pPr>
      <w:r w:rsidRPr="00F72A2D">
        <w:rPr>
          <w:rFonts w:ascii="Arial" w:hAnsi="Arial"/>
          <w:b/>
          <w:sz w:val="24"/>
          <w:lang w:val="en-US"/>
        </w:rPr>
        <w:t>Document for:</w:t>
      </w:r>
      <w:r w:rsidR="0006427B" w:rsidRPr="00F72A2D">
        <w:rPr>
          <w:rFonts w:ascii="Arial" w:hAnsi="Arial"/>
          <w:b/>
          <w:sz w:val="24"/>
          <w:lang w:val="en-US"/>
        </w:rPr>
        <w:tab/>
      </w:r>
      <w:r w:rsidR="00A510C0" w:rsidRPr="00F72A2D">
        <w:rPr>
          <w:rFonts w:ascii="Arial" w:eastAsia="宋体" w:hAnsi="Arial" w:hint="eastAsia"/>
          <w:b/>
          <w:sz w:val="24"/>
          <w:lang w:val="en-US" w:eastAsia="zh-CN"/>
        </w:rPr>
        <w:t>Discussion</w:t>
      </w:r>
    </w:p>
    <w:p w14:paraId="2546DFE4" w14:textId="77777777" w:rsidR="00114F4F" w:rsidRDefault="00114F4F" w:rsidP="001A3393">
      <w:pPr>
        <w:pStyle w:val="1"/>
        <w:jc w:val="both"/>
        <w:rPr>
          <w:lang w:val="en-US"/>
        </w:rPr>
      </w:pPr>
      <w:r>
        <w:rPr>
          <w:lang w:val="en-US"/>
        </w:rPr>
        <w:t>Introduction</w:t>
      </w:r>
    </w:p>
    <w:p w14:paraId="11906A2C" w14:textId="66D998E3" w:rsidR="00BF4F02" w:rsidRDefault="00301BAF" w:rsidP="001A3393">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 xml:space="preserve">In last meeting, a WF was approved on RRM requirements for R19 </w:t>
      </w:r>
      <w:proofErr w:type="gramStart"/>
      <w:r w:rsidRPr="009B75EE">
        <w:rPr>
          <w:rFonts w:eastAsiaTheme="minorEastAsia"/>
          <w:sz w:val="21"/>
          <w:szCs w:val="21"/>
          <w:lang w:val="en-US" w:eastAsia="zh-CN"/>
        </w:rPr>
        <w:t>mobility</w:t>
      </w:r>
      <w:r w:rsidR="00013555">
        <w:rPr>
          <w:rFonts w:eastAsiaTheme="minorEastAsia"/>
          <w:sz w:val="21"/>
          <w:szCs w:val="21"/>
          <w:lang w:val="en-US" w:eastAsia="zh-CN"/>
        </w:rPr>
        <w:t>[</w:t>
      </w:r>
      <w:proofErr w:type="gramEnd"/>
      <w:r w:rsidR="00013555">
        <w:rPr>
          <w:rFonts w:eastAsiaTheme="minorEastAsia"/>
          <w:sz w:val="21"/>
          <w:szCs w:val="21"/>
          <w:lang w:val="en-US" w:eastAsia="zh-CN"/>
        </w:rPr>
        <w:t>1]</w:t>
      </w:r>
      <w:r w:rsidRPr="009B75EE">
        <w:rPr>
          <w:rFonts w:eastAsiaTheme="minorEastAsia"/>
          <w:sz w:val="21"/>
          <w:szCs w:val="21"/>
          <w:lang w:val="en-US" w:eastAsia="zh-CN"/>
        </w:rPr>
        <w:t>.</w:t>
      </w:r>
      <w:r w:rsidR="007769DF" w:rsidRPr="009B75EE">
        <w:rPr>
          <w:rFonts w:eastAsiaTheme="minorEastAsia"/>
          <w:sz w:val="21"/>
          <w:szCs w:val="21"/>
          <w:lang w:val="en-US" w:eastAsia="zh-CN"/>
        </w:rPr>
        <w:t xml:space="preserve"> </w:t>
      </w: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2D3265" w14:paraId="0075E294" w14:textId="77777777" w:rsidTr="009A3DD2">
        <w:tc>
          <w:tcPr>
            <w:tcW w:w="9621" w:type="dxa"/>
          </w:tcPr>
          <w:p w14:paraId="3E534778" w14:textId="77777777" w:rsidR="002D3265" w:rsidRPr="008D39BA" w:rsidRDefault="002D3265" w:rsidP="001A3393">
            <w:pPr>
              <w:pStyle w:val="4"/>
              <w:numPr>
                <w:ilvl w:val="0"/>
                <w:numId w:val="0"/>
              </w:numPr>
              <w:jc w:val="both"/>
              <w:outlineLvl w:val="3"/>
              <w:rPr>
                <w:lang w:val="en-US"/>
              </w:rPr>
            </w:pPr>
            <w:r w:rsidRPr="008D39BA">
              <w:rPr>
                <w:lang w:val="en-US"/>
              </w:rPr>
              <w:t>Issue 2-1: RRM scope of Event triggered L1 measurement reporting</w:t>
            </w:r>
          </w:p>
          <w:p w14:paraId="1BE9A289" w14:textId="77777777" w:rsidR="002D3265" w:rsidRPr="00605446" w:rsidRDefault="002D3265" w:rsidP="001A3393">
            <w:pPr>
              <w:jc w:val="both"/>
              <w:rPr>
                <w:b/>
                <w:bCs/>
                <w:lang w:val="en-US" w:eastAsia="zh-CN"/>
              </w:rPr>
            </w:pPr>
            <w:r w:rsidRPr="00605446">
              <w:rPr>
                <w:b/>
                <w:bCs/>
                <w:lang w:val="en-US" w:eastAsia="zh-CN"/>
              </w:rPr>
              <w:t xml:space="preserve">&lt;Agreement&gt; </w:t>
            </w:r>
          </w:p>
          <w:p w14:paraId="293A0BF7" w14:textId="71294E8B" w:rsidR="002D3265" w:rsidRDefault="002D3265" w:rsidP="001A3393">
            <w:pPr>
              <w:numPr>
                <w:ilvl w:val="0"/>
                <w:numId w:val="31"/>
              </w:numPr>
              <w:jc w:val="both"/>
              <w:rPr>
                <w:lang w:val="en-US" w:eastAsia="zh-CN"/>
              </w:rPr>
            </w:pPr>
            <w:r w:rsidRPr="00605446">
              <w:rPr>
                <w:lang w:val="en-US" w:eastAsia="zh-CN"/>
              </w:rPr>
              <w:t>Confirm that CSI-RS based event triggered L1 reporting is included in RAN4 scope of this work item.</w:t>
            </w:r>
          </w:p>
          <w:p w14:paraId="58B72920" w14:textId="77777777" w:rsidR="00AD5AB7" w:rsidRPr="00AD5AB7" w:rsidRDefault="00AD5AB7" w:rsidP="001A3393">
            <w:pPr>
              <w:jc w:val="both"/>
              <w:rPr>
                <w:lang w:val="en-US" w:eastAsia="zh-CN"/>
              </w:rPr>
            </w:pPr>
          </w:p>
          <w:p w14:paraId="32E9DB86" w14:textId="77777777" w:rsidR="002D3265" w:rsidRPr="008D39BA" w:rsidRDefault="002D3265" w:rsidP="001A3393">
            <w:pPr>
              <w:pStyle w:val="4"/>
              <w:numPr>
                <w:ilvl w:val="0"/>
                <w:numId w:val="0"/>
              </w:numPr>
              <w:jc w:val="both"/>
              <w:outlineLvl w:val="3"/>
              <w:rPr>
                <w:lang w:val="en-US"/>
              </w:rPr>
            </w:pPr>
            <w:r w:rsidRPr="008D39BA">
              <w:rPr>
                <w:lang w:val="en-US"/>
              </w:rPr>
              <w:t>Issue 2-2: starting point in event triggered L1 report requirements</w:t>
            </w:r>
          </w:p>
          <w:p w14:paraId="50976085" w14:textId="77777777" w:rsidR="002D3265" w:rsidRPr="00841D00" w:rsidRDefault="002D3265" w:rsidP="001A3393">
            <w:pPr>
              <w:jc w:val="both"/>
              <w:rPr>
                <w:b/>
                <w:bCs/>
                <w:lang w:val="en-US" w:eastAsia="zh-CN"/>
              </w:rPr>
            </w:pPr>
            <w:r w:rsidRPr="00841D00">
              <w:rPr>
                <w:b/>
                <w:bCs/>
                <w:lang w:val="en-US" w:eastAsia="zh-CN"/>
              </w:rPr>
              <w:t>&lt;Agreement</w:t>
            </w:r>
            <w:r>
              <w:rPr>
                <w:b/>
                <w:bCs/>
                <w:lang w:val="en-US" w:eastAsia="zh-CN"/>
              </w:rPr>
              <w:t xml:space="preserve"> in RAN4#112bis</w:t>
            </w:r>
            <w:r w:rsidRPr="00841D00">
              <w:rPr>
                <w:b/>
                <w:bCs/>
                <w:lang w:val="en-US" w:eastAsia="zh-CN"/>
              </w:rPr>
              <w:t xml:space="preserve">&gt; </w:t>
            </w:r>
          </w:p>
          <w:p w14:paraId="5A5EBB09" w14:textId="77777777" w:rsidR="002D3265" w:rsidRPr="002D3265" w:rsidRDefault="002D3265" w:rsidP="001A3393">
            <w:pPr>
              <w:pStyle w:val="afe"/>
              <w:numPr>
                <w:ilvl w:val="0"/>
                <w:numId w:val="31"/>
              </w:numPr>
              <w:overflowPunct w:val="0"/>
              <w:autoSpaceDE w:val="0"/>
              <w:autoSpaceDN w:val="0"/>
              <w:adjustRightInd w:val="0"/>
              <w:spacing w:after="120"/>
              <w:contextualSpacing w:val="0"/>
              <w:jc w:val="both"/>
              <w:textAlignment w:val="baseline"/>
              <w:rPr>
                <w:rFonts w:eastAsia="MS Mincho"/>
                <w:sz w:val="20"/>
                <w:szCs w:val="20"/>
                <w:lang w:val="en-US" w:eastAsia="zh-CN"/>
              </w:rPr>
            </w:pPr>
            <w:r w:rsidRPr="002D3265">
              <w:rPr>
                <w:rFonts w:eastAsia="MS Mincho"/>
                <w:sz w:val="20"/>
                <w:szCs w:val="20"/>
                <w:lang w:val="en-US" w:eastAsia="zh-CN"/>
              </w:rPr>
              <w:t>Use the following as starting point. Wording can be discussed in CR.</w:t>
            </w:r>
          </w:p>
          <w:p w14:paraId="7F3A379C" w14:textId="05B18992" w:rsidR="002D3265" w:rsidRDefault="002D3265" w:rsidP="001A3393">
            <w:pPr>
              <w:pStyle w:val="afe"/>
              <w:numPr>
                <w:ilvl w:val="1"/>
                <w:numId w:val="31"/>
              </w:numPr>
              <w:overflowPunct w:val="0"/>
              <w:autoSpaceDE w:val="0"/>
              <w:autoSpaceDN w:val="0"/>
              <w:adjustRightInd w:val="0"/>
              <w:spacing w:after="120"/>
              <w:contextualSpacing w:val="0"/>
              <w:jc w:val="both"/>
              <w:textAlignment w:val="baseline"/>
              <w:rPr>
                <w:rFonts w:eastAsia="MS Mincho"/>
                <w:sz w:val="20"/>
                <w:szCs w:val="20"/>
                <w:lang w:val="en-US" w:eastAsia="zh-CN"/>
              </w:rPr>
            </w:pPr>
            <w:r w:rsidRPr="002D3265">
              <w:rPr>
                <w:rFonts w:eastAsia="MS Mincho"/>
                <w:sz w:val="20"/>
                <w:szCs w:val="20"/>
                <w:lang w:val="en-US" w:eastAsia="zh-CN"/>
              </w:rPr>
              <w:t>Starting point in event triggered L1 reporting requirements is the time when a condition exists at the UE which will trigger the reporting.</w:t>
            </w:r>
          </w:p>
          <w:p w14:paraId="06F74A75" w14:textId="77777777" w:rsidR="00AD5AB7" w:rsidRPr="002D3265" w:rsidRDefault="00AD5AB7" w:rsidP="001A3393">
            <w:pPr>
              <w:pStyle w:val="afe"/>
              <w:overflowPunct w:val="0"/>
              <w:autoSpaceDE w:val="0"/>
              <w:autoSpaceDN w:val="0"/>
              <w:adjustRightInd w:val="0"/>
              <w:spacing w:after="120"/>
              <w:ind w:left="840"/>
              <w:contextualSpacing w:val="0"/>
              <w:jc w:val="both"/>
              <w:textAlignment w:val="baseline"/>
              <w:rPr>
                <w:rFonts w:eastAsia="MS Mincho"/>
                <w:sz w:val="20"/>
                <w:szCs w:val="20"/>
                <w:lang w:val="en-US" w:eastAsia="zh-CN"/>
              </w:rPr>
            </w:pPr>
          </w:p>
          <w:p w14:paraId="309E2839" w14:textId="77777777" w:rsidR="002D3265" w:rsidRPr="008D39BA" w:rsidRDefault="002D3265" w:rsidP="001A3393">
            <w:pPr>
              <w:pStyle w:val="4"/>
              <w:numPr>
                <w:ilvl w:val="0"/>
                <w:numId w:val="0"/>
              </w:numPr>
              <w:jc w:val="both"/>
              <w:outlineLvl w:val="3"/>
              <w:rPr>
                <w:lang w:val="en-US"/>
              </w:rPr>
            </w:pPr>
            <w:r w:rsidRPr="008D39BA">
              <w:rPr>
                <w:lang w:val="en-US"/>
              </w:rPr>
              <w:t>Issue 2-3: ending point in event triggered L1 report requirements</w:t>
            </w:r>
          </w:p>
          <w:p w14:paraId="3E79D52B" w14:textId="77777777" w:rsidR="002D3265" w:rsidRPr="005D19DB" w:rsidRDefault="002D3265" w:rsidP="001A3393">
            <w:pPr>
              <w:spacing w:after="120"/>
              <w:jc w:val="both"/>
              <w:rPr>
                <w:b/>
                <w:bCs/>
                <w:iCs/>
                <w:lang w:val="en-US" w:eastAsia="zh-CN"/>
              </w:rPr>
            </w:pPr>
            <w:r w:rsidRPr="001B12D6">
              <w:rPr>
                <w:b/>
                <w:bCs/>
                <w:iCs/>
                <w:lang w:val="en-US" w:eastAsia="zh-CN"/>
              </w:rPr>
              <w:t>&lt;</w:t>
            </w:r>
            <w:r w:rsidRPr="005D19DB">
              <w:rPr>
                <w:b/>
                <w:bCs/>
                <w:iCs/>
                <w:lang w:val="en-US" w:eastAsia="zh-CN"/>
              </w:rPr>
              <w:t>Agreement</w:t>
            </w:r>
            <w:r w:rsidRPr="001B12D6">
              <w:rPr>
                <w:b/>
                <w:bCs/>
                <w:iCs/>
                <w:lang w:val="en-US" w:eastAsia="zh-CN"/>
              </w:rPr>
              <w:t xml:space="preserve">&gt; </w:t>
            </w:r>
          </w:p>
          <w:p w14:paraId="62F3B0E1" w14:textId="77777777" w:rsidR="002D3265" w:rsidRPr="005D19DB" w:rsidRDefault="002D3265" w:rsidP="001A3393">
            <w:pPr>
              <w:numPr>
                <w:ilvl w:val="0"/>
                <w:numId w:val="31"/>
              </w:numPr>
              <w:spacing w:after="120"/>
              <w:jc w:val="both"/>
              <w:rPr>
                <w:iCs/>
                <w:lang w:val="en-US" w:eastAsia="zh-CN"/>
              </w:rPr>
            </w:pPr>
            <w:r w:rsidRPr="005D19DB">
              <w:rPr>
                <w:lang w:val="en-US" w:eastAsia="zh-CN"/>
              </w:rPr>
              <w:t>Ending point in event triggered L1 report requirements</w:t>
            </w:r>
            <w:r w:rsidRPr="005D19DB">
              <w:rPr>
                <w:iCs/>
                <w:lang w:val="en-US" w:eastAsia="zh-CN"/>
              </w:rPr>
              <w:t xml:space="preserve"> is defined as the point when the UE starts to transmit the first UL transmission to report measurement result over the air interface.</w:t>
            </w:r>
          </w:p>
          <w:p w14:paraId="222230CE" w14:textId="77777777" w:rsidR="00AD5AB7" w:rsidRDefault="00AD5AB7" w:rsidP="001A3393">
            <w:pPr>
              <w:pStyle w:val="4"/>
              <w:numPr>
                <w:ilvl w:val="0"/>
                <w:numId w:val="0"/>
              </w:numPr>
              <w:jc w:val="both"/>
              <w:outlineLvl w:val="3"/>
              <w:rPr>
                <w:lang w:val="en-US"/>
              </w:rPr>
            </w:pPr>
          </w:p>
          <w:p w14:paraId="378E5BA3" w14:textId="470B9364" w:rsidR="00AD5AB7" w:rsidRPr="008D39BA" w:rsidRDefault="00AD5AB7" w:rsidP="001A3393">
            <w:pPr>
              <w:pStyle w:val="4"/>
              <w:numPr>
                <w:ilvl w:val="0"/>
                <w:numId w:val="0"/>
              </w:numPr>
              <w:jc w:val="both"/>
              <w:outlineLvl w:val="3"/>
              <w:rPr>
                <w:lang w:val="en-US"/>
              </w:rPr>
            </w:pPr>
            <w:r w:rsidRPr="008D39BA">
              <w:rPr>
                <w:lang w:val="en-US"/>
              </w:rPr>
              <w:t>Issue 2-4: periodic report and single report</w:t>
            </w:r>
          </w:p>
          <w:p w14:paraId="6B5E4CD6" w14:textId="77777777" w:rsidR="00AD5AB7" w:rsidRPr="0082691A" w:rsidRDefault="00AD5AB7" w:rsidP="001A3393">
            <w:pPr>
              <w:spacing w:after="120"/>
              <w:jc w:val="both"/>
              <w:rPr>
                <w:b/>
                <w:bCs/>
                <w:iCs/>
                <w:lang w:val="en-US" w:eastAsia="zh-CN"/>
              </w:rPr>
            </w:pPr>
            <w:r w:rsidRPr="0082691A">
              <w:rPr>
                <w:b/>
                <w:bCs/>
                <w:iCs/>
                <w:lang w:val="en-US" w:eastAsia="zh-CN"/>
              </w:rPr>
              <w:t xml:space="preserve">&lt;Agreement&gt; </w:t>
            </w:r>
          </w:p>
          <w:p w14:paraId="21291BA2" w14:textId="77777777" w:rsidR="00AD5AB7" w:rsidRDefault="00AD5AB7" w:rsidP="00F10BDA">
            <w:pPr>
              <w:numPr>
                <w:ilvl w:val="0"/>
                <w:numId w:val="31"/>
              </w:numPr>
              <w:spacing w:after="120"/>
              <w:jc w:val="both"/>
              <w:rPr>
                <w:lang w:val="en-US" w:eastAsia="zh-CN"/>
              </w:rPr>
            </w:pPr>
            <w:r w:rsidRPr="0082691A">
              <w:rPr>
                <w:lang w:val="en-US" w:eastAsia="zh-CN"/>
              </w:rPr>
              <w:t>RAN4 requirements shall cover both Event triggered periodic MR and Event triggered MR.</w:t>
            </w:r>
          </w:p>
          <w:p w14:paraId="5F4573E7" w14:textId="77777777" w:rsidR="00EE19B7" w:rsidRDefault="00EE19B7" w:rsidP="00EE19B7">
            <w:pPr>
              <w:pStyle w:val="4"/>
              <w:numPr>
                <w:ilvl w:val="0"/>
                <w:numId w:val="0"/>
              </w:numPr>
              <w:outlineLvl w:val="3"/>
              <w:rPr>
                <w:lang w:val="en-US"/>
              </w:rPr>
            </w:pPr>
          </w:p>
          <w:p w14:paraId="08284207" w14:textId="478BF511" w:rsidR="00EE19B7" w:rsidRPr="008D39BA" w:rsidRDefault="00EE19B7" w:rsidP="00EE19B7">
            <w:pPr>
              <w:pStyle w:val="4"/>
              <w:numPr>
                <w:ilvl w:val="0"/>
                <w:numId w:val="0"/>
              </w:numPr>
              <w:outlineLvl w:val="3"/>
              <w:rPr>
                <w:lang w:val="en-US"/>
              </w:rPr>
            </w:pPr>
            <w:r w:rsidRPr="008D39BA">
              <w:rPr>
                <w:lang w:val="en-US"/>
              </w:rPr>
              <w:t>Issue 2-14: where to capture event triggered L1 report requirement</w:t>
            </w:r>
          </w:p>
          <w:p w14:paraId="3D99661B" w14:textId="067C3FE2" w:rsidR="00EE19B7" w:rsidRPr="0026328A" w:rsidRDefault="00EE19B7" w:rsidP="00EE19B7">
            <w:pPr>
              <w:rPr>
                <w:b/>
                <w:bCs/>
                <w:lang w:val="en-US" w:eastAsia="zh-CN"/>
              </w:rPr>
            </w:pPr>
            <w:r w:rsidRPr="0026328A">
              <w:rPr>
                <w:b/>
                <w:bCs/>
                <w:lang w:val="en-US" w:eastAsia="zh-CN"/>
              </w:rPr>
              <w:t xml:space="preserve">&lt;Agreement&gt; </w:t>
            </w:r>
          </w:p>
          <w:p w14:paraId="40EEDEAB" w14:textId="77777777" w:rsidR="00EE19B7" w:rsidRPr="00EE19B7" w:rsidRDefault="00EE19B7" w:rsidP="00EE19B7">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lang w:val="en-US"/>
              </w:rPr>
            </w:pPr>
            <w:r w:rsidRPr="00EE19B7">
              <w:rPr>
                <w:rFonts w:eastAsia="宋体"/>
                <w:color w:val="000000" w:themeColor="text1"/>
                <w:sz w:val="21"/>
                <w:lang w:val="en-US"/>
              </w:rPr>
              <w:t>The event triggered reporting for SSB based L1 measurement requirements can be defined in clause 9.14.3 and clause 9.15.3, respectively for intra-frequency and inter-frequency.</w:t>
            </w:r>
          </w:p>
          <w:p w14:paraId="55999855" w14:textId="29F40B82" w:rsidR="00EE19B7" w:rsidRPr="00EE19B7" w:rsidRDefault="00EE19B7" w:rsidP="00EE19B7">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lang w:val="en-US"/>
              </w:rPr>
            </w:pPr>
            <w:r w:rsidRPr="00EE19B7">
              <w:rPr>
                <w:rFonts w:eastAsia="宋体"/>
                <w:color w:val="000000" w:themeColor="text1"/>
                <w:sz w:val="21"/>
                <w:lang w:val="en-US"/>
              </w:rPr>
              <w:t>FFS on event triggered reporting for CSI-RS based L1 measurement.</w:t>
            </w:r>
          </w:p>
        </w:tc>
      </w:tr>
    </w:tbl>
    <w:p w14:paraId="62ACA1A8" w14:textId="7CE4464B" w:rsidR="005B7F51" w:rsidRPr="009B75EE" w:rsidRDefault="00301BAF" w:rsidP="001A3393">
      <w:pPr>
        <w:jc w:val="both"/>
        <w:rPr>
          <w:rFonts w:eastAsiaTheme="minorEastAsia"/>
          <w:sz w:val="21"/>
          <w:szCs w:val="21"/>
          <w:lang w:eastAsia="zh-CN"/>
        </w:rPr>
      </w:pPr>
      <w:r w:rsidRPr="009B75EE">
        <w:rPr>
          <w:rFonts w:eastAsiaTheme="minorEastAsia"/>
          <w:sz w:val="21"/>
          <w:szCs w:val="21"/>
          <w:lang w:val="en-US" w:eastAsia="zh-CN"/>
        </w:rPr>
        <w:t>In t</w:t>
      </w:r>
      <w:r w:rsidR="005B7F51" w:rsidRPr="009B75EE">
        <w:rPr>
          <w:rFonts w:eastAsiaTheme="minorEastAsia"/>
          <w:sz w:val="21"/>
          <w:szCs w:val="21"/>
          <w:lang w:val="en-US" w:eastAsia="zh-CN"/>
        </w:rPr>
        <w:t>his contribution</w:t>
      </w:r>
      <w:r w:rsidRPr="009B75EE">
        <w:rPr>
          <w:rFonts w:eastAsiaTheme="minorEastAsia"/>
          <w:sz w:val="21"/>
          <w:szCs w:val="21"/>
          <w:lang w:val="en-US" w:eastAsia="zh-CN"/>
        </w:rPr>
        <w:t>, we</w:t>
      </w:r>
      <w:r w:rsidR="005B7F51" w:rsidRPr="009B75EE">
        <w:rPr>
          <w:rFonts w:eastAsiaTheme="minorEastAsia"/>
          <w:sz w:val="21"/>
          <w:szCs w:val="21"/>
          <w:lang w:val="en-US" w:eastAsia="zh-CN"/>
        </w:rPr>
        <w:t xml:space="preserve"> provide </w:t>
      </w:r>
      <w:r w:rsidRPr="009B75EE">
        <w:rPr>
          <w:rFonts w:eastAsiaTheme="minorEastAsia"/>
          <w:sz w:val="21"/>
          <w:szCs w:val="21"/>
          <w:lang w:val="en-US" w:eastAsia="zh-CN"/>
        </w:rPr>
        <w:t xml:space="preserve">our views on </w:t>
      </w:r>
      <w:r w:rsidRPr="009B75EE">
        <w:rPr>
          <w:rFonts w:eastAsia="宋体"/>
          <w:sz w:val="21"/>
          <w:szCs w:val="21"/>
          <w:lang w:val="en-US" w:eastAsia="zh-CN"/>
        </w:rPr>
        <w:t>measurements related enhancements for LTM</w:t>
      </w:r>
      <w:r w:rsidR="00C310C3" w:rsidRPr="009B75EE">
        <w:rPr>
          <w:rFonts w:eastAsiaTheme="minorEastAsia" w:hint="eastAsia"/>
          <w:sz w:val="21"/>
          <w:szCs w:val="21"/>
          <w:lang w:val="en-US" w:eastAsia="zh-CN"/>
        </w:rPr>
        <w:t>,</w:t>
      </w:r>
      <w:r w:rsidR="00C310C3" w:rsidRPr="009B75EE">
        <w:rPr>
          <w:rFonts w:eastAsiaTheme="minorEastAsia"/>
          <w:sz w:val="21"/>
          <w:szCs w:val="21"/>
          <w:lang w:val="en-US" w:eastAsia="zh-CN"/>
        </w:rPr>
        <w:t xml:space="preserve"> including event trigger L1 measurement reporting</w:t>
      </w:r>
      <w:r w:rsidR="00ED3335">
        <w:rPr>
          <w:rFonts w:eastAsiaTheme="minorEastAsia"/>
          <w:sz w:val="21"/>
          <w:szCs w:val="21"/>
          <w:lang w:val="en-US" w:eastAsia="zh-CN"/>
        </w:rPr>
        <w:t>.</w:t>
      </w:r>
    </w:p>
    <w:p w14:paraId="687ADD95" w14:textId="77777777" w:rsidR="00754DE9" w:rsidRDefault="00C643FE" w:rsidP="001A3393">
      <w:pPr>
        <w:pStyle w:val="1"/>
        <w:jc w:val="both"/>
        <w:rPr>
          <w:lang w:val="en-US"/>
        </w:rPr>
      </w:pPr>
      <w:r w:rsidRPr="00C643FE">
        <w:rPr>
          <w:lang w:val="en-US"/>
        </w:rPr>
        <w:lastRenderedPageBreak/>
        <w:t>Discussion</w:t>
      </w:r>
    </w:p>
    <w:p w14:paraId="66B43AEF" w14:textId="5BC7B71E" w:rsidR="00F15EF5" w:rsidRPr="00756680" w:rsidRDefault="0091469E" w:rsidP="001A3393">
      <w:pPr>
        <w:pStyle w:val="2"/>
        <w:jc w:val="both"/>
        <w:rPr>
          <w:lang w:eastAsia="zh-CN"/>
        </w:rPr>
      </w:pPr>
      <w:bookmarkStart w:id="2" w:name="_Hlk179100556"/>
      <w:bookmarkStart w:id="3" w:name="OLE_LINK232"/>
      <w:bookmarkStart w:id="4" w:name="OLE_LINK233"/>
      <w:bookmarkStart w:id="5" w:name="OLE_LINK665"/>
      <w:bookmarkStart w:id="6" w:name="OLE_LINK666"/>
      <w:bookmarkStart w:id="7" w:name="OLE_LINK667"/>
      <w:r w:rsidRPr="00756680">
        <w:rPr>
          <w:lang w:eastAsia="zh-CN"/>
        </w:rPr>
        <w:t xml:space="preserve">Event </w:t>
      </w:r>
      <w:r w:rsidR="009B75EE" w:rsidRPr="00756680">
        <w:rPr>
          <w:lang w:eastAsia="zh-CN"/>
        </w:rPr>
        <w:t>trigger</w:t>
      </w:r>
      <w:r w:rsidR="009B75EE">
        <w:rPr>
          <w:lang w:eastAsia="zh-CN"/>
        </w:rPr>
        <w:t>ed</w:t>
      </w:r>
      <w:r w:rsidRPr="00756680">
        <w:rPr>
          <w:lang w:eastAsia="zh-CN"/>
        </w:rPr>
        <w:t xml:space="preserve"> </w:t>
      </w:r>
      <w:r w:rsidR="00391924" w:rsidRPr="00756680">
        <w:rPr>
          <w:lang w:eastAsia="zh-CN"/>
        </w:rPr>
        <w:t xml:space="preserve">L1 measurement </w:t>
      </w:r>
      <w:r w:rsidRPr="00756680">
        <w:rPr>
          <w:lang w:eastAsia="zh-CN"/>
        </w:rPr>
        <w:t>reporting</w:t>
      </w:r>
    </w:p>
    <w:bookmarkEnd w:id="2"/>
    <w:p w14:paraId="519E4C8E" w14:textId="185538BE" w:rsidR="00564CBC" w:rsidRDefault="00564CBC" w:rsidP="001A3393">
      <w:pPr>
        <w:overflowPunct w:val="0"/>
        <w:autoSpaceDE w:val="0"/>
        <w:autoSpaceDN w:val="0"/>
        <w:adjustRightInd w:val="0"/>
        <w:spacing w:after="120"/>
        <w:jc w:val="both"/>
        <w:textAlignment w:val="baseline"/>
        <w:rPr>
          <w:iCs/>
          <w:lang w:val="en-US" w:eastAsia="zh-CN"/>
        </w:rPr>
      </w:pPr>
      <w:r>
        <w:rPr>
          <w:rFonts w:eastAsia="宋体"/>
          <w:color w:val="000000" w:themeColor="text1"/>
          <w:lang w:eastAsia="zh-CN"/>
        </w:rPr>
        <w:t>RAN4 agreed in last meeting that e</w:t>
      </w:r>
      <w:r w:rsidRPr="00564CBC">
        <w:rPr>
          <w:rFonts w:eastAsia="宋体"/>
          <w:color w:val="000000" w:themeColor="text1"/>
          <w:lang w:val="en-US"/>
        </w:rPr>
        <w:t xml:space="preserve">vent triggered L1 reporting </w:t>
      </w:r>
      <w:r>
        <w:rPr>
          <w:rFonts w:eastAsia="宋体" w:hint="eastAsia"/>
          <w:color w:val="000000" w:themeColor="text1"/>
          <w:lang w:val="en-US" w:eastAsia="zh-CN"/>
        </w:rPr>
        <w:t>s</w:t>
      </w:r>
      <w:r w:rsidRPr="008D39BA">
        <w:rPr>
          <w:rFonts w:eastAsia="宋体"/>
          <w:color w:val="000000" w:themeColor="text1"/>
          <w:lang w:val="en-US"/>
        </w:rPr>
        <w:t>tart</w:t>
      </w:r>
      <w:r>
        <w:rPr>
          <w:rFonts w:eastAsia="宋体" w:hint="eastAsia"/>
          <w:color w:val="000000" w:themeColor="text1"/>
          <w:lang w:val="en-US" w:eastAsia="zh-CN"/>
        </w:rPr>
        <w:t>s</w:t>
      </w:r>
      <w:r>
        <w:rPr>
          <w:rFonts w:eastAsia="宋体"/>
          <w:color w:val="000000" w:themeColor="text1"/>
          <w:lang w:val="en-US" w:eastAsia="zh-CN"/>
        </w:rPr>
        <w:t xml:space="preserve"> </w:t>
      </w:r>
      <w:r>
        <w:rPr>
          <w:rFonts w:eastAsia="宋体" w:hint="eastAsia"/>
          <w:color w:val="000000" w:themeColor="text1"/>
          <w:lang w:val="en-US" w:eastAsia="zh-CN"/>
        </w:rPr>
        <w:t>from</w:t>
      </w:r>
      <w:r w:rsidRPr="00564CBC">
        <w:rPr>
          <w:rFonts w:eastAsia="宋体"/>
          <w:color w:val="000000" w:themeColor="text1"/>
          <w:lang w:val="en-US"/>
        </w:rPr>
        <w:t xml:space="preserve"> the time when a condition exists at the UE which will trigger the reporting</w:t>
      </w:r>
      <w:r>
        <w:rPr>
          <w:rFonts w:eastAsia="宋体"/>
          <w:color w:val="000000" w:themeColor="text1"/>
          <w:lang w:val="en-US"/>
        </w:rPr>
        <w:t xml:space="preserve">, and ends at </w:t>
      </w:r>
      <w:r w:rsidRPr="005D19DB">
        <w:rPr>
          <w:iCs/>
          <w:lang w:val="en-US" w:eastAsia="zh-CN"/>
        </w:rPr>
        <w:t>the point when the UE starts to transmit the first UL transmission to report measurement result over the air interface.</w:t>
      </w:r>
      <w:r>
        <w:rPr>
          <w:iCs/>
          <w:lang w:val="en-US" w:eastAsia="zh-CN"/>
        </w:rPr>
        <w:t xml:space="preserve"> </w:t>
      </w:r>
      <w:r w:rsidRPr="00564CBC">
        <w:rPr>
          <w:iCs/>
          <w:lang w:val="en-US" w:eastAsia="zh-CN"/>
        </w:rPr>
        <w:t>RAN4 requirements shall cover both Event triggered periodic MR and Event triggered MR.</w:t>
      </w:r>
    </w:p>
    <w:tbl>
      <w:tblPr>
        <w:tblStyle w:val="afa"/>
        <w:tblW w:w="0" w:type="auto"/>
        <w:tblLook w:val="04A0" w:firstRow="1" w:lastRow="0" w:firstColumn="1" w:lastColumn="0" w:noHBand="0" w:noVBand="1"/>
      </w:tblPr>
      <w:tblGrid>
        <w:gridCol w:w="9621"/>
      </w:tblGrid>
      <w:tr w:rsidR="00F10BDA" w14:paraId="4C03E5C0" w14:textId="77777777" w:rsidTr="00F10BDA">
        <w:tc>
          <w:tcPr>
            <w:tcW w:w="9621" w:type="dxa"/>
          </w:tcPr>
          <w:p w14:paraId="4C91E485" w14:textId="77777777" w:rsidR="00F10BDA" w:rsidRPr="008D39BA" w:rsidRDefault="00F10BDA" w:rsidP="00F10BDA">
            <w:pPr>
              <w:pStyle w:val="4"/>
              <w:numPr>
                <w:ilvl w:val="0"/>
                <w:numId w:val="0"/>
              </w:numPr>
              <w:jc w:val="both"/>
              <w:outlineLvl w:val="3"/>
              <w:rPr>
                <w:lang w:val="en-US"/>
              </w:rPr>
            </w:pPr>
            <w:r w:rsidRPr="008D39BA">
              <w:rPr>
                <w:lang w:val="en-US"/>
              </w:rPr>
              <w:t>Issue 2-5: Event triggered reporting delay for L1 reporting</w:t>
            </w:r>
          </w:p>
          <w:p w14:paraId="13F8A021" w14:textId="77777777" w:rsidR="00F10BDA" w:rsidRPr="000A5700" w:rsidRDefault="00F10BDA" w:rsidP="00F10BDA">
            <w:pPr>
              <w:jc w:val="both"/>
              <w:rPr>
                <w:b/>
                <w:bCs/>
                <w:lang w:val="en-US" w:eastAsia="zh-CN"/>
              </w:rPr>
            </w:pPr>
            <w:r w:rsidRPr="000A5700">
              <w:rPr>
                <w:b/>
                <w:bCs/>
                <w:lang w:val="en-US" w:eastAsia="zh-CN"/>
              </w:rPr>
              <w:t xml:space="preserve">&lt;Agreement&gt; </w:t>
            </w:r>
          </w:p>
          <w:p w14:paraId="4423D559" w14:textId="77777777" w:rsidR="00F10BDA" w:rsidRPr="0046350C" w:rsidRDefault="00F10BDA" w:rsidP="00F10BDA">
            <w:pPr>
              <w:numPr>
                <w:ilvl w:val="0"/>
                <w:numId w:val="31"/>
              </w:numPr>
              <w:jc w:val="both"/>
              <w:rPr>
                <w:lang w:val="en-US" w:eastAsia="zh-CN"/>
              </w:rPr>
            </w:pPr>
            <w:r w:rsidRPr="0046350C">
              <w:rPr>
                <w:lang w:val="en-US" w:eastAsia="zh-CN"/>
              </w:rPr>
              <w:t xml:space="preserve">Agree on the following </w:t>
            </w:r>
            <w:proofErr w:type="gramStart"/>
            <w:r w:rsidRPr="0046350C">
              <w:rPr>
                <w:lang w:val="en-US" w:eastAsia="zh-CN"/>
              </w:rPr>
              <w:t>high level</w:t>
            </w:r>
            <w:proofErr w:type="gramEnd"/>
            <w:r w:rsidRPr="0046350C">
              <w:rPr>
                <w:lang w:val="en-US" w:eastAsia="zh-CN"/>
              </w:rPr>
              <w:t xml:space="preserve"> proposal:</w:t>
            </w:r>
          </w:p>
          <w:p w14:paraId="2DBC9C7D" w14:textId="77777777" w:rsidR="00F10BDA" w:rsidRPr="0046350C" w:rsidRDefault="00F10BDA" w:rsidP="00F10BDA">
            <w:pPr>
              <w:numPr>
                <w:ilvl w:val="1"/>
                <w:numId w:val="31"/>
              </w:numPr>
              <w:jc w:val="both"/>
              <w:rPr>
                <w:lang w:val="en-US" w:eastAsia="zh-CN"/>
              </w:rPr>
            </w:pPr>
            <w:r w:rsidRPr="0046350C">
              <w:rPr>
                <w:bCs/>
                <w:lang w:val="en-US" w:eastAsia="zh-CN"/>
              </w:rPr>
              <w:t xml:space="preserve">The event triggered measurement reporting delay shall be </w:t>
            </w:r>
            <w:r w:rsidRPr="0046350C">
              <w:rPr>
                <w:bCs/>
                <w:u w:val="single"/>
                <w:lang w:val="en-US" w:eastAsia="zh-CN"/>
              </w:rPr>
              <w:t>no larger than</w:t>
            </w:r>
            <w:r w:rsidRPr="0046350C">
              <w:rPr>
                <w:bCs/>
                <w:lang w:val="en-US" w:eastAsia="zh-CN"/>
              </w:rPr>
              <w:t xml:space="preserve"> the L1-RSRP measurement period [on the cells corresponding to the event or on the candidate cells].</w:t>
            </w:r>
          </w:p>
          <w:p w14:paraId="37CC2321" w14:textId="77777777" w:rsidR="00F10BDA" w:rsidRPr="0046350C" w:rsidRDefault="00F10BDA" w:rsidP="00F10BDA">
            <w:pPr>
              <w:numPr>
                <w:ilvl w:val="2"/>
                <w:numId w:val="31"/>
              </w:numPr>
              <w:jc w:val="both"/>
              <w:rPr>
                <w:lang w:val="en-US" w:eastAsia="zh-CN"/>
              </w:rPr>
            </w:pPr>
            <w:r w:rsidRPr="0046350C">
              <w:rPr>
                <w:bCs/>
                <w:lang w:val="en-US" w:eastAsia="zh-CN"/>
              </w:rPr>
              <w:t>FFS reuse L1-RSRP measurement period from the existing spec with T</w:t>
            </w:r>
            <w:r w:rsidRPr="0046350C">
              <w:rPr>
                <w:bCs/>
                <w:vertAlign w:val="subscript"/>
                <w:lang w:val="en-US" w:eastAsia="zh-CN"/>
              </w:rPr>
              <w:t xml:space="preserve">report </w:t>
            </w:r>
            <w:r w:rsidRPr="0046350C">
              <w:rPr>
                <w:bCs/>
                <w:lang w:val="en-US" w:eastAsia="zh-CN"/>
              </w:rPr>
              <w:t>= 0.</w:t>
            </w:r>
          </w:p>
          <w:p w14:paraId="2B4140A0" w14:textId="77777777" w:rsidR="00F10BDA" w:rsidRDefault="00F10BDA" w:rsidP="00F10BDA">
            <w:pPr>
              <w:overflowPunct w:val="0"/>
              <w:autoSpaceDE w:val="0"/>
              <w:autoSpaceDN w:val="0"/>
              <w:adjustRightInd w:val="0"/>
              <w:spacing w:after="120"/>
              <w:jc w:val="both"/>
              <w:textAlignment w:val="baseline"/>
              <w:rPr>
                <w:bCs/>
                <w:lang w:val="en-US" w:eastAsia="zh-CN"/>
              </w:rPr>
            </w:pPr>
            <w:r w:rsidRPr="0046350C">
              <w:rPr>
                <w:bCs/>
                <w:lang w:val="en-US" w:eastAsia="zh-CN"/>
              </w:rPr>
              <w:t>Additional time T</w:t>
            </w:r>
            <w:r w:rsidRPr="0046350C">
              <w:rPr>
                <w:bCs/>
                <w:vertAlign w:val="subscript"/>
                <w:lang w:val="en-US" w:eastAsia="zh-CN"/>
              </w:rPr>
              <w:t>SSB_time_index</w:t>
            </w:r>
            <w:r w:rsidRPr="0046350C">
              <w:rPr>
                <w:bCs/>
                <w:lang w:val="en-US" w:eastAsia="zh-CN"/>
              </w:rPr>
              <w:t xml:space="preserve"> for SSB index acquisition is needed, unless </w:t>
            </w:r>
            <w:r w:rsidRPr="0046350C">
              <w:rPr>
                <w:bCs/>
                <w:i/>
                <w:lang w:val="en-US" w:eastAsia="zh-CN"/>
              </w:rPr>
              <w:t>deriveSSB-IndexFromCell</w:t>
            </w:r>
            <w:r w:rsidRPr="0046350C">
              <w:rPr>
                <w:bCs/>
                <w:lang w:val="en-US" w:eastAsia="zh-CN"/>
              </w:rPr>
              <w:t xml:space="preserve"> is enabled or UE has reported SSB index in L3 measurement report of the same cell.</w:t>
            </w:r>
          </w:p>
          <w:p w14:paraId="4D85C8C3" w14:textId="77777777" w:rsidR="001B4FBF" w:rsidRDefault="001B4FBF" w:rsidP="00F10BDA">
            <w:pPr>
              <w:overflowPunct w:val="0"/>
              <w:autoSpaceDE w:val="0"/>
              <w:autoSpaceDN w:val="0"/>
              <w:adjustRightInd w:val="0"/>
              <w:spacing w:after="120"/>
              <w:jc w:val="both"/>
              <w:textAlignment w:val="baseline"/>
              <w:rPr>
                <w:rFonts w:eastAsia="宋体"/>
                <w:color w:val="000000" w:themeColor="text1"/>
                <w:lang w:val="en-US"/>
              </w:rPr>
            </w:pPr>
          </w:p>
          <w:p w14:paraId="2073B450" w14:textId="77777777" w:rsidR="001B4FBF" w:rsidRPr="00E85279" w:rsidRDefault="001B4FBF" w:rsidP="001B4FBF">
            <w:pPr>
              <w:pStyle w:val="4"/>
              <w:numPr>
                <w:ilvl w:val="0"/>
                <w:numId w:val="0"/>
              </w:numPr>
              <w:outlineLvl w:val="3"/>
              <w:rPr>
                <w:b/>
                <w:sz w:val="21"/>
                <w:szCs w:val="21"/>
                <w:lang w:val="en-US"/>
              </w:rPr>
            </w:pPr>
            <w:r w:rsidRPr="00E85279">
              <w:rPr>
                <w:b/>
                <w:sz w:val="21"/>
                <w:szCs w:val="21"/>
                <w:lang w:val="en-US"/>
              </w:rPr>
              <w:t>Issue 2-15: Impact of UL resource waiting time.</w:t>
            </w:r>
          </w:p>
          <w:p w14:paraId="11D92D58" w14:textId="77777777" w:rsidR="001B4FBF" w:rsidRPr="001B4FBF" w:rsidRDefault="001B4FBF" w:rsidP="001B4FBF">
            <w:pPr>
              <w:rPr>
                <w:b/>
                <w:bCs/>
                <w:sz w:val="21"/>
                <w:szCs w:val="21"/>
                <w:lang w:val="en-US" w:eastAsia="zh-CN"/>
              </w:rPr>
            </w:pPr>
            <w:r w:rsidRPr="001B4FBF">
              <w:rPr>
                <w:b/>
                <w:bCs/>
                <w:sz w:val="21"/>
                <w:szCs w:val="21"/>
                <w:lang w:val="en-US" w:eastAsia="zh-CN"/>
              </w:rPr>
              <w:t>&lt;Candidate options&gt;</w:t>
            </w:r>
          </w:p>
          <w:p w14:paraId="53AD38FF" w14:textId="77777777" w:rsidR="001B4FBF" w:rsidRPr="001B4FBF" w:rsidRDefault="001B4FBF" w:rsidP="001B4FBF">
            <w:pPr>
              <w:pStyle w:val="afe"/>
              <w:numPr>
                <w:ilvl w:val="0"/>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1B4FBF">
              <w:rPr>
                <w:rFonts w:eastAsia="宋体"/>
                <w:bCs/>
                <w:color w:val="000000" w:themeColor="text1"/>
                <w:sz w:val="21"/>
                <w:szCs w:val="21"/>
                <w:lang w:val="en-US"/>
              </w:rPr>
              <w:t xml:space="preserve">Option 1: For L1 event triggered reporting, it needs to specify that L1 result which triggers L1 reporting will be included in L1 reporting. </w:t>
            </w:r>
            <w:r w:rsidRPr="001B4FBF">
              <w:rPr>
                <w:bCs/>
                <w:color w:val="000000" w:themeColor="text1"/>
                <w:sz w:val="21"/>
                <w:szCs w:val="21"/>
                <w:lang w:val="en-US"/>
              </w:rPr>
              <w:t>(Xiaomi)</w:t>
            </w:r>
          </w:p>
          <w:p w14:paraId="37707909" w14:textId="77777777" w:rsidR="001B4FBF" w:rsidRPr="001B4FBF" w:rsidRDefault="001B4FBF" w:rsidP="001B4FBF">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1B4FBF">
              <w:rPr>
                <w:bCs/>
                <w:color w:val="000000" w:themeColor="text1"/>
                <w:sz w:val="21"/>
                <w:szCs w:val="21"/>
                <w:lang w:val="en-US"/>
              </w:rPr>
              <w:t>It means that if L1 reporting procedure starts, UE can continue to measure for L1, however, the following L1 result will not be evaluated for event anymore.</w:t>
            </w:r>
          </w:p>
          <w:p w14:paraId="70E02569" w14:textId="77777777" w:rsidR="001B4FBF" w:rsidRPr="001B4FBF" w:rsidRDefault="001B4FBF" w:rsidP="001B4FBF">
            <w:pPr>
              <w:pStyle w:val="afe"/>
              <w:numPr>
                <w:ilvl w:val="0"/>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1B4FBF">
              <w:rPr>
                <w:bCs/>
                <w:color w:val="000000" w:themeColor="text1"/>
                <w:sz w:val="21"/>
                <w:szCs w:val="21"/>
                <w:lang w:val="en-US"/>
              </w:rPr>
              <w:t>Option 2: for event triggered L1 measurement reporting, it is proposed that measurement reporting delay excludes a delay which caused by no UL resources being available for UE to send the measurement report on, which is to follow the approach for event triggered L3 measurement reporting. (CMCC, Apple, vivo)</w:t>
            </w:r>
          </w:p>
          <w:p w14:paraId="6208107F" w14:textId="77777777" w:rsidR="001B4FBF" w:rsidRPr="001B4FBF" w:rsidRDefault="001B4FBF" w:rsidP="001B4FBF">
            <w:pPr>
              <w:pStyle w:val="afe"/>
              <w:numPr>
                <w:ilvl w:val="0"/>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1B4FBF">
              <w:rPr>
                <w:bCs/>
                <w:color w:val="000000" w:themeColor="text1"/>
                <w:sz w:val="21"/>
                <w:szCs w:val="21"/>
                <w:lang w:val="en-US"/>
              </w:rPr>
              <w:t>Option 3: RAN4 to discuss components and criteria for defining</w:t>
            </w:r>
            <w:r w:rsidRPr="001B4FBF" w:rsidDel="006858B0">
              <w:rPr>
                <w:bCs/>
                <w:color w:val="000000" w:themeColor="text1"/>
                <w:sz w:val="21"/>
                <w:szCs w:val="21"/>
                <w:lang w:val="en-US"/>
              </w:rPr>
              <w:t xml:space="preserve"> </w:t>
            </w:r>
            <w:r w:rsidRPr="001B4FBF">
              <w:rPr>
                <w:bCs/>
                <w:color w:val="000000" w:themeColor="text1"/>
                <w:sz w:val="21"/>
                <w:szCs w:val="21"/>
                <w:lang w:val="en-US"/>
              </w:rPr>
              <w:t>T</w:t>
            </w:r>
            <w:r w:rsidRPr="001B4FBF">
              <w:rPr>
                <w:bCs/>
                <w:color w:val="000000" w:themeColor="text1"/>
                <w:sz w:val="21"/>
                <w:szCs w:val="21"/>
                <w:vertAlign w:val="subscript"/>
                <w:lang w:val="en-US"/>
              </w:rPr>
              <w:t>Time to first UL channel</w:t>
            </w:r>
            <w:r w:rsidRPr="001B4FBF">
              <w:rPr>
                <w:bCs/>
                <w:color w:val="000000" w:themeColor="text1"/>
                <w:sz w:val="21"/>
                <w:szCs w:val="21"/>
                <w:lang w:val="en-US"/>
              </w:rPr>
              <w:t xml:space="preserve"> (E///)</w:t>
            </w:r>
          </w:p>
          <w:p w14:paraId="6A6DD2F1" w14:textId="77777777" w:rsidR="001B4FBF" w:rsidRPr="001B4FBF" w:rsidRDefault="001B4FBF" w:rsidP="001B4FBF">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1B4FBF">
              <w:rPr>
                <w:rFonts w:eastAsia="宋体"/>
                <w:bCs/>
                <w:color w:val="000000" w:themeColor="text1"/>
                <w:sz w:val="21"/>
                <w:szCs w:val="21"/>
                <w:lang w:val="en-US"/>
              </w:rPr>
              <w:t>Once the event is met, UE needs to send the indication on the SR or special SR to the NW to indicate to the NW that event is met. It can be denoted as T</w:t>
            </w:r>
            <w:r w:rsidRPr="001B4FBF">
              <w:rPr>
                <w:rFonts w:eastAsia="宋体"/>
                <w:bCs/>
                <w:color w:val="000000" w:themeColor="text1"/>
                <w:sz w:val="21"/>
                <w:szCs w:val="21"/>
                <w:vertAlign w:val="subscript"/>
                <w:lang w:val="en-US"/>
              </w:rPr>
              <w:t>Time to first UL channel.</w:t>
            </w:r>
          </w:p>
          <w:p w14:paraId="12425C98" w14:textId="77777777" w:rsidR="001B4FBF" w:rsidRPr="001B4FBF" w:rsidRDefault="001B4FBF" w:rsidP="001B4FBF">
            <w:pPr>
              <w:rPr>
                <w:b/>
                <w:bCs/>
                <w:sz w:val="21"/>
                <w:szCs w:val="21"/>
                <w:lang w:val="en-US" w:eastAsia="zh-CN"/>
              </w:rPr>
            </w:pPr>
            <w:r w:rsidRPr="001B4FBF">
              <w:rPr>
                <w:b/>
                <w:bCs/>
                <w:sz w:val="21"/>
                <w:szCs w:val="21"/>
                <w:lang w:val="en-US" w:eastAsia="zh-CN"/>
              </w:rPr>
              <w:t>&lt;Recommended WF&gt;</w:t>
            </w:r>
          </w:p>
          <w:p w14:paraId="16E6DC0F" w14:textId="77777777" w:rsidR="001B4FBF" w:rsidRPr="001B4FBF" w:rsidRDefault="001B4FBF" w:rsidP="001B4FBF">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1B4FBF">
              <w:rPr>
                <w:rFonts w:eastAsia="宋体"/>
                <w:color w:val="000000" w:themeColor="text1"/>
                <w:sz w:val="21"/>
                <w:szCs w:val="21"/>
                <w:lang w:val="en-US"/>
              </w:rPr>
              <w:t>Continue discussion.</w:t>
            </w:r>
          </w:p>
          <w:p w14:paraId="26EF790E" w14:textId="0158FA45" w:rsidR="001B4FBF" w:rsidRDefault="001B4FBF" w:rsidP="00F10BDA">
            <w:pPr>
              <w:overflowPunct w:val="0"/>
              <w:autoSpaceDE w:val="0"/>
              <w:autoSpaceDN w:val="0"/>
              <w:adjustRightInd w:val="0"/>
              <w:spacing w:after="120"/>
              <w:jc w:val="both"/>
              <w:textAlignment w:val="baseline"/>
              <w:rPr>
                <w:rFonts w:eastAsia="宋体"/>
                <w:color w:val="000000" w:themeColor="text1"/>
                <w:lang w:val="en-US"/>
              </w:rPr>
            </w:pPr>
          </w:p>
        </w:tc>
      </w:tr>
    </w:tbl>
    <w:p w14:paraId="186E84A7" w14:textId="77777777" w:rsidR="00F10BDA" w:rsidRPr="00564CBC" w:rsidRDefault="00F10BDA" w:rsidP="001A3393">
      <w:pPr>
        <w:overflowPunct w:val="0"/>
        <w:autoSpaceDE w:val="0"/>
        <w:autoSpaceDN w:val="0"/>
        <w:adjustRightInd w:val="0"/>
        <w:spacing w:after="120"/>
        <w:jc w:val="both"/>
        <w:textAlignment w:val="baseline"/>
        <w:rPr>
          <w:rFonts w:eastAsia="宋体"/>
          <w:color w:val="000000" w:themeColor="text1"/>
          <w:lang w:val="en-US"/>
        </w:rPr>
      </w:pPr>
    </w:p>
    <w:p w14:paraId="4DC257B9" w14:textId="5B970643" w:rsidR="001A3393" w:rsidRDefault="001A3393" w:rsidP="00A459F7">
      <w:pPr>
        <w:rPr>
          <w:bCs/>
          <w:lang w:val="en-US" w:eastAsia="zh-CN"/>
        </w:rPr>
      </w:pPr>
      <w:r>
        <w:rPr>
          <w:bCs/>
          <w:lang w:val="en-US" w:eastAsia="zh-CN"/>
        </w:rPr>
        <w:t>We would like to confirm that t</w:t>
      </w:r>
      <w:r w:rsidRPr="0046350C">
        <w:rPr>
          <w:bCs/>
          <w:lang w:val="en-US" w:eastAsia="zh-CN"/>
        </w:rPr>
        <w:t xml:space="preserve">he event triggered measurement reporting delay shall </w:t>
      </w:r>
      <w:r w:rsidRPr="001A3393">
        <w:rPr>
          <w:bCs/>
          <w:lang w:val="en-US" w:eastAsia="zh-CN"/>
        </w:rPr>
        <w:t>be no larger than the L1-RSRP measurement period on the cells corresponding to the event</w:t>
      </w:r>
      <w:r>
        <w:rPr>
          <w:bCs/>
          <w:lang w:val="en-US" w:eastAsia="zh-CN"/>
        </w:rPr>
        <w:t xml:space="preserve">. </w:t>
      </w:r>
      <w:r w:rsidR="00FD5F17" w:rsidRPr="0046350C">
        <w:rPr>
          <w:bCs/>
          <w:lang w:val="en-US" w:eastAsia="zh-CN"/>
        </w:rPr>
        <w:t>Additional time T</w:t>
      </w:r>
      <w:r w:rsidR="00FD5F17" w:rsidRPr="0046350C">
        <w:rPr>
          <w:bCs/>
          <w:vertAlign w:val="subscript"/>
          <w:lang w:val="en-US" w:eastAsia="zh-CN"/>
        </w:rPr>
        <w:t>SSB_time_index</w:t>
      </w:r>
      <w:r w:rsidR="00FD5F17" w:rsidRPr="0046350C">
        <w:rPr>
          <w:bCs/>
          <w:lang w:val="en-US" w:eastAsia="zh-CN"/>
        </w:rPr>
        <w:t xml:space="preserve"> for SSB index acquisition is needed, unless </w:t>
      </w:r>
      <w:r w:rsidR="00FD5F17" w:rsidRPr="0046350C">
        <w:rPr>
          <w:bCs/>
          <w:i/>
          <w:lang w:val="en-US" w:eastAsia="zh-CN"/>
        </w:rPr>
        <w:t>deriveSSB-IndexFromCell</w:t>
      </w:r>
      <w:r w:rsidR="00FD5F17" w:rsidRPr="0046350C">
        <w:rPr>
          <w:bCs/>
          <w:lang w:val="en-US" w:eastAsia="zh-CN"/>
        </w:rPr>
        <w:t xml:space="preserve"> is enabled or UE has reported SSB index in L3 measurement report of the same cell.</w:t>
      </w:r>
      <w:r w:rsidR="00A459F7">
        <w:rPr>
          <w:bCs/>
          <w:lang w:val="en-US" w:eastAsia="zh-CN"/>
        </w:rPr>
        <w:t xml:space="preserve"> </w:t>
      </w:r>
      <w:r w:rsidR="00FD5F17">
        <w:rPr>
          <w:bCs/>
          <w:lang w:val="en-US" w:eastAsia="zh-CN"/>
        </w:rPr>
        <w:t xml:space="preserve">About the open issue whether to </w:t>
      </w:r>
      <w:r w:rsidRPr="0046350C">
        <w:rPr>
          <w:bCs/>
          <w:lang w:val="en-US" w:eastAsia="zh-CN"/>
        </w:rPr>
        <w:t>reuse L1-RSRP measurement period from the existing spec with T</w:t>
      </w:r>
      <w:r w:rsidRPr="0046350C">
        <w:rPr>
          <w:bCs/>
          <w:vertAlign w:val="subscript"/>
          <w:lang w:val="en-US" w:eastAsia="zh-CN"/>
        </w:rPr>
        <w:t xml:space="preserve">report </w:t>
      </w:r>
      <w:r w:rsidRPr="0046350C">
        <w:rPr>
          <w:bCs/>
          <w:lang w:val="en-US" w:eastAsia="zh-CN"/>
        </w:rPr>
        <w:t>= 0</w:t>
      </w:r>
      <w:r w:rsidR="00A459F7">
        <w:rPr>
          <w:bCs/>
          <w:lang w:val="en-US" w:eastAsia="zh-CN"/>
        </w:rPr>
        <w:t>, we do not prefer to remove the lower bound of measurement period, and Treport should be kept.</w:t>
      </w:r>
    </w:p>
    <w:p w14:paraId="4BD8134D" w14:textId="0B3846CA" w:rsidR="001B4FBF" w:rsidRPr="001B4FBF" w:rsidRDefault="001B4FBF" w:rsidP="00A459F7">
      <w:pPr>
        <w:rPr>
          <w:rFonts w:eastAsiaTheme="minorEastAsia"/>
          <w:lang w:val="en-US" w:eastAsia="zh-CN"/>
        </w:rPr>
      </w:pPr>
      <w:r>
        <w:rPr>
          <w:bCs/>
          <w:color w:val="000000" w:themeColor="text1"/>
          <w:lang w:val="en-US"/>
        </w:rPr>
        <w:t>F</w:t>
      </w:r>
      <w:r w:rsidRPr="008D39BA">
        <w:rPr>
          <w:bCs/>
          <w:color w:val="000000" w:themeColor="text1"/>
          <w:lang w:val="en-US"/>
        </w:rPr>
        <w:t>or event triggered L1 measurement reporting, it is proposed that measurement reporting delay excludes a delay which caused by no UL resources being available for UE to send the measurement report on, which is to follow the approach for event triggered L3 measurement reporting</w:t>
      </w:r>
      <w:r>
        <w:rPr>
          <w:bCs/>
          <w:color w:val="000000" w:themeColor="text1"/>
          <w:lang w:val="en-US"/>
        </w:rPr>
        <w:t>.</w:t>
      </w:r>
    </w:p>
    <w:p w14:paraId="55D70AE3" w14:textId="239F4DAE" w:rsidR="008E792A" w:rsidRPr="00A459F7" w:rsidRDefault="00A459F7" w:rsidP="001A3393">
      <w:pPr>
        <w:spacing w:beforeLines="50" w:before="120" w:afterLines="50" w:after="120"/>
        <w:jc w:val="both"/>
        <w:rPr>
          <w:b/>
          <w:bCs/>
          <w:lang w:val="en-US" w:eastAsia="zh-CN"/>
        </w:rPr>
      </w:pPr>
      <w:r w:rsidRPr="00A459F7">
        <w:rPr>
          <w:rFonts w:eastAsiaTheme="minorEastAsia"/>
          <w:b/>
          <w:sz w:val="21"/>
          <w:szCs w:val="21"/>
          <w:lang w:val="en-US" w:eastAsia="zh-CN"/>
        </w:rPr>
        <w:t xml:space="preserve">Proposal 1: </w:t>
      </w:r>
      <w:r w:rsidRPr="00A459F7">
        <w:rPr>
          <w:b/>
          <w:bCs/>
          <w:lang w:val="en-US" w:eastAsia="zh-CN"/>
        </w:rPr>
        <w:t xml:space="preserve">The event triggered reporting delay for L1 reporting shall be no larger than the L1-RSRP measurement period on the cells corresponding to the event. </w:t>
      </w:r>
    </w:p>
    <w:p w14:paraId="38101659" w14:textId="1EF7402F" w:rsidR="00F10BDA" w:rsidRDefault="00A459F7" w:rsidP="00F10BDA">
      <w:pPr>
        <w:spacing w:beforeLines="50" w:before="120" w:afterLines="50" w:after="120"/>
        <w:jc w:val="both"/>
        <w:rPr>
          <w:b/>
          <w:bCs/>
          <w:lang w:val="en-US" w:eastAsia="zh-CN"/>
        </w:rPr>
      </w:pPr>
      <w:r w:rsidRPr="00A459F7">
        <w:rPr>
          <w:rFonts w:eastAsiaTheme="minorEastAsia" w:hint="eastAsia"/>
          <w:b/>
          <w:sz w:val="21"/>
          <w:szCs w:val="21"/>
          <w:lang w:val="en-US" w:eastAsia="zh-CN"/>
        </w:rPr>
        <w:t>P</w:t>
      </w:r>
      <w:r w:rsidRPr="00A459F7">
        <w:rPr>
          <w:rFonts w:eastAsiaTheme="minorEastAsia"/>
          <w:b/>
          <w:sz w:val="21"/>
          <w:szCs w:val="21"/>
          <w:lang w:val="en-US" w:eastAsia="zh-CN"/>
        </w:rPr>
        <w:t>roposal 2:</w:t>
      </w:r>
      <w:r w:rsidRPr="00A459F7">
        <w:rPr>
          <w:b/>
          <w:bCs/>
          <w:lang w:val="en-US" w:eastAsia="zh-CN"/>
        </w:rPr>
        <w:t xml:space="preserve">  When reusing L1-RSRP measurement period, keep </w:t>
      </w:r>
      <w:proofErr w:type="gramStart"/>
      <w:r w:rsidRPr="00A459F7">
        <w:rPr>
          <w:b/>
          <w:bCs/>
          <w:lang w:val="en-US" w:eastAsia="zh-CN"/>
        </w:rPr>
        <w:t>T</w:t>
      </w:r>
      <w:r w:rsidRPr="00A459F7">
        <w:rPr>
          <w:b/>
          <w:bCs/>
          <w:vertAlign w:val="subscript"/>
          <w:lang w:val="en-US" w:eastAsia="zh-CN"/>
        </w:rPr>
        <w:t xml:space="preserve">report </w:t>
      </w:r>
      <w:r w:rsidRPr="00A459F7">
        <w:rPr>
          <w:b/>
          <w:bCs/>
          <w:lang w:val="en-US" w:eastAsia="zh-CN"/>
        </w:rPr>
        <w:t xml:space="preserve"> as</w:t>
      </w:r>
      <w:proofErr w:type="gramEnd"/>
      <w:r w:rsidRPr="00A459F7">
        <w:rPr>
          <w:b/>
          <w:bCs/>
          <w:lang w:val="en-US" w:eastAsia="zh-CN"/>
        </w:rPr>
        <w:t xml:space="preserve"> low bound.</w:t>
      </w:r>
    </w:p>
    <w:p w14:paraId="0E66115C" w14:textId="6B3C746C" w:rsidR="00F10BDA" w:rsidRPr="001B4FBF" w:rsidRDefault="001B4FBF" w:rsidP="001B4FBF">
      <w:pPr>
        <w:rPr>
          <w:rFonts w:eastAsiaTheme="minorEastAsia"/>
          <w:b/>
          <w:lang w:val="en-US" w:eastAsia="zh-CN"/>
        </w:rPr>
      </w:pPr>
      <w:r w:rsidRPr="001B4FBF">
        <w:rPr>
          <w:rFonts w:eastAsiaTheme="minorEastAsia" w:hint="eastAsia"/>
          <w:b/>
          <w:bCs/>
          <w:lang w:val="en-US" w:eastAsia="zh-CN"/>
        </w:rPr>
        <w:lastRenderedPageBreak/>
        <w:t>P</w:t>
      </w:r>
      <w:r w:rsidRPr="001B4FBF">
        <w:rPr>
          <w:rFonts w:eastAsiaTheme="minorEastAsia"/>
          <w:b/>
          <w:bCs/>
          <w:lang w:val="en-US" w:eastAsia="zh-CN"/>
        </w:rPr>
        <w:t xml:space="preserve">roposal 3: The </w:t>
      </w:r>
      <w:r w:rsidRPr="001B4FBF">
        <w:rPr>
          <w:rFonts w:eastAsiaTheme="minorEastAsia" w:hint="eastAsia"/>
          <w:b/>
          <w:bCs/>
          <w:lang w:val="en-US" w:eastAsia="zh-CN"/>
        </w:rPr>
        <w:t>L1</w:t>
      </w:r>
      <w:r w:rsidRPr="001B4FBF">
        <w:rPr>
          <w:b/>
          <w:bCs/>
          <w:color w:val="000000" w:themeColor="text1"/>
          <w:lang w:val="en-US"/>
        </w:rPr>
        <w:t xml:space="preserve"> reporting delay excludes a delay which caused by no UL resources being available for UE to send the measurement report on, which is to follow the approach for event triggered L3 measurement reporting.</w:t>
      </w: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F10BDA" w14:paraId="691A8E8C" w14:textId="77777777" w:rsidTr="00672DB0">
        <w:tc>
          <w:tcPr>
            <w:tcW w:w="9621" w:type="dxa"/>
          </w:tcPr>
          <w:p w14:paraId="7CB4B86E" w14:textId="77777777" w:rsidR="00F10BDA" w:rsidRPr="00F10BDA" w:rsidRDefault="00F10BDA" w:rsidP="00672DB0">
            <w:pPr>
              <w:pStyle w:val="4"/>
              <w:numPr>
                <w:ilvl w:val="0"/>
                <w:numId w:val="0"/>
              </w:numPr>
              <w:outlineLvl w:val="3"/>
              <w:rPr>
                <w:sz w:val="21"/>
                <w:szCs w:val="21"/>
                <w:lang w:val="en-US"/>
              </w:rPr>
            </w:pPr>
            <w:r w:rsidRPr="00F10BDA">
              <w:rPr>
                <w:sz w:val="21"/>
                <w:szCs w:val="21"/>
                <w:lang w:val="en-US"/>
              </w:rPr>
              <w:t>Issue 2-7: whether to introduce/update requirements for reporting criteria per measurement category</w:t>
            </w:r>
          </w:p>
          <w:p w14:paraId="3C145523" w14:textId="77777777" w:rsidR="00F10BDA" w:rsidRPr="00F10BDA" w:rsidRDefault="00F10BDA" w:rsidP="00672DB0">
            <w:pPr>
              <w:rPr>
                <w:b/>
                <w:bCs/>
                <w:sz w:val="21"/>
                <w:szCs w:val="21"/>
                <w:lang w:val="en-US" w:eastAsia="zh-CN"/>
              </w:rPr>
            </w:pPr>
            <w:r w:rsidRPr="00F10BDA">
              <w:rPr>
                <w:b/>
                <w:bCs/>
                <w:sz w:val="21"/>
                <w:szCs w:val="21"/>
                <w:lang w:val="en-US" w:eastAsia="zh-CN"/>
              </w:rPr>
              <w:t>&lt;Candidate options&gt;</w:t>
            </w:r>
          </w:p>
          <w:p w14:paraId="7312FF3F" w14:textId="77777777" w:rsidR="00F10BDA" w:rsidRPr="00F10BDA" w:rsidRDefault="00F10BDA" w:rsidP="00672DB0">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F10BDA">
              <w:rPr>
                <w:rFonts w:eastAsia="宋体"/>
                <w:color w:val="000000" w:themeColor="text1"/>
                <w:sz w:val="21"/>
                <w:szCs w:val="21"/>
                <w:lang w:val="en-US"/>
              </w:rPr>
              <w:t>Option 1: Yes (CATT, MTK, ZTE</w:t>
            </w:r>
            <w:r w:rsidRPr="00F10BDA">
              <w:rPr>
                <w:rFonts w:eastAsia="宋体"/>
                <w:color w:val="000000" w:themeColor="text1"/>
                <w:sz w:val="21"/>
                <w:szCs w:val="21"/>
                <w:lang w:val="en-US" w:eastAsia="zh-CN"/>
              </w:rPr>
              <w:t>, Apple, OPPO</w:t>
            </w:r>
            <w:r w:rsidRPr="00F10BDA">
              <w:rPr>
                <w:rFonts w:eastAsia="宋体"/>
                <w:color w:val="000000" w:themeColor="text1"/>
                <w:sz w:val="21"/>
                <w:szCs w:val="21"/>
                <w:lang w:val="en-US"/>
              </w:rPr>
              <w:t>)</w:t>
            </w:r>
          </w:p>
          <w:p w14:paraId="3AD7046E" w14:textId="77777777" w:rsidR="00F10BDA" w:rsidRPr="00F10BDA" w:rsidRDefault="00F10BDA" w:rsidP="00672DB0">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F10BDA">
              <w:rPr>
                <w:rFonts w:eastAsia="宋体"/>
                <w:color w:val="000000" w:themeColor="text1"/>
                <w:sz w:val="21"/>
                <w:szCs w:val="21"/>
                <w:lang w:val="en-US"/>
              </w:rPr>
              <w:t>Option 2: RAN4 to postpone the detailed discussion on ‘Requirements for reporting criteria per measurement category’ until the RRM requirements on the remaining issues are sorted out (QC, Ericsson)</w:t>
            </w:r>
          </w:p>
          <w:p w14:paraId="65D1C334" w14:textId="77777777" w:rsidR="00F10BDA" w:rsidRPr="00F10BDA" w:rsidRDefault="00F10BDA" w:rsidP="00672DB0">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F10BDA">
              <w:rPr>
                <w:rFonts w:eastAsia="宋体" w:hint="eastAsia"/>
                <w:color w:val="000000" w:themeColor="text1"/>
                <w:sz w:val="21"/>
                <w:szCs w:val="21"/>
                <w:lang w:val="en-US" w:eastAsia="zh-CN"/>
              </w:rPr>
              <w:t>O</w:t>
            </w:r>
            <w:r w:rsidRPr="00F10BDA">
              <w:rPr>
                <w:rFonts w:eastAsia="宋体"/>
                <w:color w:val="000000" w:themeColor="text1"/>
                <w:sz w:val="21"/>
                <w:szCs w:val="21"/>
                <w:lang w:val="en-US" w:eastAsia="zh-CN"/>
              </w:rPr>
              <w:t>ption 3: RAN4 to align common understanding that the existing number of reporting criteria per category is defined for L3 measurement and reporting only. For L1 measurements, the number of events to be supported by UE shall be discussed in RAN1 first. (vivo)</w:t>
            </w:r>
          </w:p>
          <w:p w14:paraId="3B3A9A87" w14:textId="77777777" w:rsidR="00F10BDA" w:rsidRPr="00F10BDA" w:rsidRDefault="00F10BDA" w:rsidP="00672DB0">
            <w:pPr>
              <w:rPr>
                <w:b/>
                <w:bCs/>
                <w:sz w:val="21"/>
                <w:szCs w:val="21"/>
                <w:lang w:val="en-US" w:eastAsia="zh-CN"/>
              </w:rPr>
            </w:pPr>
            <w:r w:rsidRPr="00F10BDA">
              <w:rPr>
                <w:b/>
                <w:bCs/>
                <w:sz w:val="21"/>
                <w:szCs w:val="21"/>
                <w:lang w:val="en-US" w:eastAsia="zh-CN"/>
              </w:rPr>
              <w:t>&lt;Recommended WF&gt;</w:t>
            </w:r>
          </w:p>
          <w:p w14:paraId="3BD1F3A6" w14:textId="23DB30E0" w:rsidR="00F10BDA" w:rsidRPr="00F10BDA" w:rsidRDefault="00F10BDA" w:rsidP="00672DB0">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lang w:val="en-US"/>
              </w:rPr>
            </w:pPr>
            <w:r w:rsidRPr="00F10BDA">
              <w:rPr>
                <w:rFonts w:eastAsia="宋体"/>
                <w:color w:val="000000" w:themeColor="text1"/>
                <w:sz w:val="21"/>
                <w:szCs w:val="21"/>
                <w:lang w:val="en-US"/>
              </w:rPr>
              <w:t>Continue discussion.</w:t>
            </w:r>
          </w:p>
          <w:p w14:paraId="2AEEC42D" w14:textId="77777777" w:rsidR="00F10BDA" w:rsidRPr="00F10BDA" w:rsidRDefault="00F10BDA" w:rsidP="00672DB0">
            <w:pPr>
              <w:overflowPunct w:val="0"/>
              <w:autoSpaceDE w:val="0"/>
              <w:autoSpaceDN w:val="0"/>
              <w:adjustRightInd w:val="0"/>
              <w:spacing w:after="120"/>
              <w:textAlignment w:val="baseline"/>
              <w:rPr>
                <w:rFonts w:eastAsia="宋体"/>
                <w:color w:val="000000" w:themeColor="text1"/>
                <w:lang w:val="en-US"/>
              </w:rPr>
            </w:pPr>
          </w:p>
          <w:p w14:paraId="51D59FB9" w14:textId="77777777" w:rsidR="00F10BDA" w:rsidRPr="00F10BDA" w:rsidRDefault="00F10BDA" w:rsidP="00672DB0">
            <w:pPr>
              <w:pStyle w:val="4"/>
              <w:numPr>
                <w:ilvl w:val="0"/>
                <w:numId w:val="0"/>
              </w:numPr>
              <w:outlineLvl w:val="3"/>
              <w:rPr>
                <w:sz w:val="21"/>
                <w:lang w:val="en-US"/>
              </w:rPr>
            </w:pPr>
            <w:r w:rsidRPr="00F10BDA">
              <w:rPr>
                <w:sz w:val="21"/>
                <w:lang w:val="en-US"/>
              </w:rPr>
              <w:t xml:space="preserve">Issue 2-8: whether to define a </w:t>
            </w:r>
            <w:r w:rsidRPr="00F10BDA">
              <w:rPr>
                <w:bCs/>
                <w:color w:val="000000" w:themeColor="text1"/>
                <w:sz w:val="21"/>
                <w:lang w:val="en-US"/>
              </w:rPr>
              <w:t>separate capability for supported number of events triggered L1 measurement reporting</w:t>
            </w:r>
          </w:p>
          <w:p w14:paraId="0B5D4E1B" w14:textId="77777777" w:rsidR="00F10BDA" w:rsidRPr="00F10BDA" w:rsidRDefault="00F10BDA" w:rsidP="00672DB0">
            <w:pPr>
              <w:rPr>
                <w:b/>
                <w:bCs/>
                <w:sz w:val="16"/>
                <w:lang w:val="en-US" w:eastAsia="zh-CN"/>
              </w:rPr>
            </w:pPr>
            <w:r w:rsidRPr="00F10BDA">
              <w:rPr>
                <w:b/>
                <w:bCs/>
                <w:sz w:val="16"/>
                <w:lang w:val="en-US" w:eastAsia="zh-CN"/>
              </w:rPr>
              <w:t>&lt;Candidate options&gt;</w:t>
            </w:r>
          </w:p>
          <w:p w14:paraId="158A29BE" w14:textId="77777777" w:rsidR="00F10BDA" w:rsidRPr="00F10BDA" w:rsidRDefault="00F10BDA" w:rsidP="00672DB0">
            <w:pPr>
              <w:pStyle w:val="afe"/>
              <w:numPr>
                <w:ilvl w:val="0"/>
                <w:numId w:val="31"/>
              </w:numPr>
              <w:overflowPunct w:val="0"/>
              <w:autoSpaceDE w:val="0"/>
              <w:autoSpaceDN w:val="0"/>
              <w:adjustRightInd w:val="0"/>
              <w:spacing w:after="120"/>
              <w:contextualSpacing w:val="0"/>
              <w:textAlignment w:val="baseline"/>
              <w:rPr>
                <w:rFonts w:eastAsia="宋体"/>
                <w:bCs/>
                <w:color w:val="000000" w:themeColor="text1"/>
                <w:sz w:val="21"/>
                <w:lang w:val="en-US"/>
              </w:rPr>
            </w:pPr>
            <w:r w:rsidRPr="00F10BDA">
              <w:rPr>
                <w:rFonts w:eastAsia="宋体"/>
                <w:bCs/>
                <w:color w:val="000000" w:themeColor="text1"/>
                <w:sz w:val="21"/>
                <w:lang w:val="en-US"/>
              </w:rPr>
              <w:t>Option 1: Yes (MTK, Samsung, CMCC)</w:t>
            </w:r>
          </w:p>
          <w:p w14:paraId="70701FE2" w14:textId="77777777" w:rsidR="00F10BDA" w:rsidRPr="00F10BDA" w:rsidRDefault="00F10BDA" w:rsidP="00672DB0">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lang w:val="en-US"/>
              </w:rPr>
            </w:pPr>
            <w:r w:rsidRPr="00F10BDA">
              <w:rPr>
                <w:rFonts w:eastAsia="宋体"/>
                <w:color w:val="000000" w:themeColor="text1"/>
                <w:sz w:val="21"/>
                <w:lang w:val="en-US"/>
              </w:rPr>
              <w:t>Option 2: RAN4 to postpone the detailed discussion on ‘Requirements for reporting criteria per measurement category’ until the RRM requirements on the remaining issues are sorted out (QC)</w:t>
            </w:r>
          </w:p>
          <w:p w14:paraId="18841458" w14:textId="77777777" w:rsidR="00F10BDA" w:rsidRPr="00F10BDA" w:rsidRDefault="00F10BDA" w:rsidP="00672DB0">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lang w:val="en-US"/>
              </w:rPr>
            </w:pPr>
            <w:r w:rsidRPr="00F10BDA">
              <w:rPr>
                <w:rFonts w:eastAsia="宋体"/>
                <w:color w:val="000000" w:themeColor="text1"/>
                <w:sz w:val="21"/>
                <w:lang w:val="en-US"/>
              </w:rPr>
              <w:t>Option 2a: RAN4 to wait for RAN2 progress on the TTT handling before discussing the UE capability of number of events to support. (E///)</w:t>
            </w:r>
          </w:p>
          <w:p w14:paraId="1E0D3589" w14:textId="77777777" w:rsidR="00F10BDA" w:rsidRPr="00F10BDA" w:rsidRDefault="00F10BDA" w:rsidP="00672DB0">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lang w:val="en-US"/>
              </w:rPr>
            </w:pPr>
            <w:r w:rsidRPr="00F10BDA">
              <w:rPr>
                <w:rFonts w:eastAsia="宋体"/>
                <w:color w:val="000000" w:themeColor="text1"/>
                <w:sz w:val="21"/>
                <w:lang w:val="en-US"/>
              </w:rPr>
              <w:t>Option 3: RAN4 to align common understanding that the existing number of reporting criteria per category is defined for L3 measurement and reporting only. For L1 measurements, the number of events to be supported by UE shall be discussed in RAN1 first. (vivo)</w:t>
            </w:r>
          </w:p>
          <w:p w14:paraId="7BCB79C5" w14:textId="77777777" w:rsidR="00F10BDA" w:rsidRPr="00F10BDA" w:rsidRDefault="00F10BDA" w:rsidP="00672DB0">
            <w:pPr>
              <w:rPr>
                <w:b/>
                <w:bCs/>
                <w:sz w:val="16"/>
                <w:lang w:val="en-US" w:eastAsia="zh-CN"/>
              </w:rPr>
            </w:pPr>
            <w:r w:rsidRPr="00F10BDA">
              <w:rPr>
                <w:b/>
                <w:bCs/>
                <w:sz w:val="16"/>
                <w:lang w:val="en-US" w:eastAsia="zh-CN"/>
              </w:rPr>
              <w:t>&lt;Recommended WF&gt;</w:t>
            </w:r>
          </w:p>
          <w:p w14:paraId="62837B35" w14:textId="1ED9C805" w:rsidR="00F10BDA" w:rsidRPr="00F10BDA" w:rsidRDefault="00F10BDA" w:rsidP="00672DB0">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lang w:val="en-US"/>
              </w:rPr>
            </w:pPr>
            <w:r w:rsidRPr="00F10BDA">
              <w:rPr>
                <w:rFonts w:eastAsia="宋体"/>
                <w:color w:val="000000" w:themeColor="text1"/>
                <w:sz w:val="21"/>
                <w:lang w:val="en-US"/>
              </w:rPr>
              <w:t>Continue discussion.</w:t>
            </w:r>
          </w:p>
        </w:tc>
      </w:tr>
    </w:tbl>
    <w:p w14:paraId="00737C82" w14:textId="6E89D291" w:rsidR="00091E20" w:rsidRDefault="00F10BDA" w:rsidP="001A3393">
      <w:pPr>
        <w:spacing w:beforeLines="50" w:before="120" w:afterLines="50" w:after="120"/>
        <w:jc w:val="both"/>
        <w:rPr>
          <w:rFonts w:eastAsiaTheme="minorEastAsia"/>
          <w:sz w:val="21"/>
          <w:szCs w:val="21"/>
          <w:lang w:eastAsia="zh-CN"/>
        </w:rPr>
      </w:pPr>
      <w:r>
        <w:rPr>
          <w:lang w:val="en-US"/>
        </w:rPr>
        <w:t xml:space="preserve">We support to </w:t>
      </w:r>
      <w:r w:rsidRPr="008D39BA">
        <w:rPr>
          <w:lang w:val="en-US"/>
        </w:rPr>
        <w:t>introduce/update requirements for reporting criteria per measurement category</w:t>
      </w:r>
      <w:r>
        <w:rPr>
          <w:lang w:val="en-US"/>
        </w:rPr>
        <w:t>. Meanwhile, t</w:t>
      </w:r>
      <w:r w:rsidR="00403E72">
        <w:rPr>
          <w:rFonts w:eastAsia="宋体"/>
          <w:color w:val="000000" w:themeColor="text1"/>
          <w:sz w:val="21"/>
          <w:szCs w:val="21"/>
          <w:lang w:val="en-US"/>
        </w:rPr>
        <w:t>he re</w:t>
      </w:r>
      <w:r w:rsidR="00403E72" w:rsidRPr="00756680">
        <w:rPr>
          <w:rFonts w:eastAsia="宋体"/>
          <w:color w:val="000000" w:themeColor="text1"/>
          <w:sz w:val="21"/>
          <w:szCs w:val="21"/>
          <w:lang w:val="en-US"/>
        </w:rPr>
        <w:t xml:space="preserve">quirements of </w:t>
      </w:r>
      <w:r w:rsidR="00403E72">
        <w:rPr>
          <w:rFonts w:eastAsia="宋体"/>
          <w:color w:val="000000" w:themeColor="text1"/>
          <w:sz w:val="21"/>
          <w:szCs w:val="21"/>
          <w:lang w:val="en-US"/>
        </w:rPr>
        <w:t>“</w:t>
      </w:r>
      <w:r w:rsidR="00403E72" w:rsidRPr="00756680">
        <w:rPr>
          <w:rFonts w:eastAsia="宋体"/>
          <w:color w:val="000000" w:themeColor="text1"/>
          <w:sz w:val="21"/>
          <w:szCs w:val="21"/>
          <w:lang w:val="en-US"/>
        </w:rPr>
        <w:t>Capabilities for Support of Event Triggering and Reporting Criteria</w:t>
      </w:r>
      <w:r w:rsidR="00403E72">
        <w:rPr>
          <w:rFonts w:eastAsia="宋体"/>
          <w:color w:val="000000" w:themeColor="text1"/>
          <w:sz w:val="21"/>
          <w:szCs w:val="21"/>
          <w:lang w:val="en-US"/>
        </w:rPr>
        <w:t>”</w:t>
      </w:r>
      <w:r w:rsidR="00403E72" w:rsidRPr="00756680">
        <w:rPr>
          <w:rFonts w:eastAsia="宋体"/>
          <w:color w:val="000000" w:themeColor="text1"/>
          <w:sz w:val="21"/>
          <w:szCs w:val="21"/>
          <w:lang w:val="en-US"/>
        </w:rPr>
        <w:t xml:space="preserve"> specified in TS38.133 section 9.1.4 need to be updated to cover </w:t>
      </w:r>
      <w:r w:rsidR="00403E72" w:rsidRPr="00756680">
        <w:rPr>
          <w:rFonts w:eastAsia="宋体"/>
          <w:bCs/>
          <w:color w:val="000000" w:themeColor="text1"/>
          <w:sz w:val="21"/>
          <w:szCs w:val="21"/>
          <w:lang w:val="en-US"/>
        </w:rPr>
        <w:t>event triggered L1 measurement reporting</w:t>
      </w:r>
      <w:r w:rsidR="00403E72">
        <w:rPr>
          <w:rFonts w:eastAsia="宋体"/>
          <w:bCs/>
          <w:color w:val="000000" w:themeColor="text1"/>
          <w:sz w:val="21"/>
          <w:szCs w:val="21"/>
          <w:lang w:val="en-US"/>
        </w:rPr>
        <w:t>.</w:t>
      </w:r>
      <w:r w:rsidR="00403E72">
        <w:rPr>
          <w:rFonts w:eastAsiaTheme="minorEastAsia"/>
          <w:sz w:val="21"/>
          <w:szCs w:val="21"/>
          <w:lang w:eastAsia="zh-CN"/>
        </w:rPr>
        <w:t xml:space="preserve"> </w:t>
      </w:r>
      <w:r w:rsidR="006B6D8B">
        <w:rPr>
          <w:rFonts w:eastAsiaTheme="minorEastAsia"/>
          <w:sz w:val="21"/>
          <w:szCs w:val="21"/>
          <w:lang w:eastAsia="zh-CN"/>
        </w:rPr>
        <w:t xml:space="preserve">We support to keep the same value of </w:t>
      </w:r>
      <w:r w:rsidR="006B6D8B" w:rsidRPr="006B6D8B">
        <w:rPr>
          <w:rFonts w:eastAsiaTheme="minorEastAsia"/>
          <w:b/>
          <w:sz w:val="21"/>
          <w:szCs w:val="21"/>
          <w:lang w:eastAsia="zh-CN"/>
        </w:rPr>
        <w:t>E</w:t>
      </w:r>
      <w:r w:rsidR="006B6D8B" w:rsidRPr="006B6D8B">
        <w:rPr>
          <w:rFonts w:eastAsiaTheme="minorEastAsia"/>
          <w:b/>
          <w:sz w:val="21"/>
          <w:szCs w:val="21"/>
          <w:vertAlign w:val="subscript"/>
          <w:lang w:eastAsia="zh-CN"/>
        </w:rPr>
        <w:t>cat</w:t>
      </w:r>
      <w:r w:rsidR="006B6D8B" w:rsidRPr="006B6D8B">
        <w:rPr>
          <w:rFonts w:eastAsiaTheme="minorEastAsia"/>
          <w:b/>
          <w:sz w:val="21"/>
          <w:szCs w:val="21"/>
          <w:lang w:eastAsia="zh-CN"/>
        </w:rPr>
        <w:t xml:space="preserve"> </w:t>
      </w:r>
      <w:r w:rsidR="006B6D8B" w:rsidRPr="00791463">
        <w:rPr>
          <w:rFonts w:eastAsiaTheme="minorEastAsia"/>
          <w:sz w:val="21"/>
          <w:szCs w:val="21"/>
          <w:lang w:eastAsia="zh-CN"/>
        </w:rPr>
        <w:t>for intra-frequency and inter-frequency measurement category, and update the note for each</w:t>
      </w:r>
      <w:r w:rsidR="00791463" w:rsidRPr="00791463">
        <w:rPr>
          <w:rFonts w:eastAsiaTheme="minorEastAsia"/>
          <w:sz w:val="21"/>
          <w:szCs w:val="21"/>
          <w:lang w:eastAsia="zh-CN"/>
        </w:rPr>
        <w:t xml:space="preserve"> of </w:t>
      </w:r>
      <w:proofErr w:type="gramStart"/>
      <w:r w:rsidR="00791463" w:rsidRPr="00791463">
        <w:rPr>
          <w:rFonts w:eastAsiaTheme="minorEastAsia"/>
          <w:sz w:val="21"/>
          <w:szCs w:val="21"/>
          <w:lang w:eastAsia="zh-CN"/>
        </w:rPr>
        <w:t>events</w:t>
      </w:r>
      <w:proofErr w:type="gramEnd"/>
      <w:r w:rsidR="00791463" w:rsidRPr="00791463">
        <w:rPr>
          <w:rFonts w:eastAsiaTheme="minorEastAsia"/>
          <w:sz w:val="21"/>
          <w:szCs w:val="21"/>
          <w:lang w:eastAsia="zh-CN"/>
        </w:rPr>
        <w:t xml:space="preserve"> description</w:t>
      </w:r>
      <w:r>
        <w:rPr>
          <w:rFonts w:eastAsiaTheme="minorEastAsia"/>
          <w:sz w:val="21"/>
          <w:szCs w:val="21"/>
          <w:lang w:eastAsia="zh-CN"/>
        </w:rPr>
        <w:t>, as the table below for example:</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992"/>
        <w:gridCol w:w="4094"/>
      </w:tblGrid>
      <w:tr w:rsidR="003126B7" w:rsidRPr="00BE301A" w14:paraId="085393A0" w14:textId="77777777" w:rsidTr="006F4EE2">
        <w:trPr>
          <w:cantSplit/>
          <w:jc w:val="center"/>
        </w:trPr>
        <w:tc>
          <w:tcPr>
            <w:tcW w:w="4395" w:type="dxa"/>
          </w:tcPr>
          <w:p w14:paraId="03C796C2" w14:textId="77777777" w:rsidR="003126B7" w:rsidRPr="00BE301A" w:rsidRDefault="003126B7" w:rsidP="001A3393">
            <w:pPr>
              <w:pStyle w:val="TAH"/>
              <w:jc w:val="both"/>
              <w:rPr>
                <w:rFonts w:cs="Arial"/>
                <w:lang w:val="en-US"/>
              </w:rPr>
            </w:pPr>
            <w:r w:rsidRPr="00BE301A">
              <w:rPr>
                <w:rFonts w:cs="v4.2.0"/>
                <w:lang w:val="en-US"/>
              </w:rPr>
              <w:t>Measurement category</w:t>
            </w:r>
          </w:p>
        </w:tc>
        <w:tc>
          <w:tcPr>
            <w:tcW w:w="992" w:type="dxa"/>
          </w:tcPr>
          <w:p w14:paraId="1AEF3CFD" w14:textId="77777777" w:rsidR="003126B7" w:rsidRPr="00BE301A" w:rsidRDefault="003126B7" w:rsidP="001A3393">
            <w:pPr>
              <w:pStyle w:val="TAH"/>
              <w:jc w:val="both"/>
              <w:rPr>
                <w:rFonts w:cs="Arial"/>
                <w:lang w:val="en-US"/>
              </w:rPr>
            </w:pPr>
            <w:r w:rsidRPr="00BE301A">
              <w:rPr>
                <w:rFonts w:cs="v4.2.0"/>
                <w:lang w:val="en-US"/>
              </w:rPr>
              <w:t>E</w:t>
            </w:r>
            <w:r w:rsidRPr="00BE301A">
              <w:rPr>
                <w:rFonts w:cs="v4.2.0"/>
                <w:vertAlign w:val="subscript"/>
                <w:lang w:val="en-US"/>
              </w:rPr>
              <w:t>cat</w:t>
            </w:r>
          </w:p>
        </w:tc>
        <w:tc>
          <w:tcPr>
            <w:tcW w:w="4094" w:type="dxa"/>
          </w:tcPr>
          <w:p w14:paraId="67036556" w14:textId="77777777" w:rsidR="003126B7" w:rsidRPr="00BE301A" w:rsidRDefault="003126B7" w:rsidP="001A3393">
            <w:pPr>
              <w:pStyle w:val="TAH"/>
              <w:jc w:val="both"/>
              <w:rPr>
                <w:rFonts w:cs="Arial"/>
                <w:lang w:val="en-US"/>
              </w:rPr>
            </w:pPr>
            <w:r w:rsidRPr="00BE301A">
              <w:rPr>
                <w:rFonts w:cs="v4.2.0"/>
                <w:lang w:val="en-US"/>
              </w:rPr>
              <w:t>Note</w:t>
            </w:r>
          </w:p>
        </w:tc>
      </w:tr>
      <w:tr w:rsidR="003126B7" w:rsidRPr="00BE301A" w14:paraId="3BA11CB6" w14:textId="77777777" w:rsidTr="006F4EE2">
        <w:trPr>
          <w:cantSplit/>
          <w:jc w:val="center"/>
        </w:trPr>
        <w:tc>
          <w:tcPr>
            <w:tcW w:w="4395" w:type="dxa"/>
          </w:tcPr>
          <w:p w14:paraId="09530C83" w14:textId="77777777" w:rsidR="003126B7" w:rsidRPr="00BE301A" w:rsidRDefault="003126B7" w:rsidP="001A3393">
            <w:pPr>
              <w:pStyle w:val="TAL"/>
              <w:jc w:val="both"/>
              <w:rPr>
                <w:rFonts w:cs="Arial"/>
                <w:lang w:val="en-US"/>
              </w:rPr>
            </w:pPr>
            <w:r w:rsidRPr="00BE301A">
              <w:rPr>
                <w:rFonts w:cs="Arial"/>
                <w:lang w:val="en-US"/>
              </w:rPr>
              <w:t xml:space="preserve">Intra-frequency </w:t>
            </w:r>
            <w:r w:rsidRPr="00BE301A">
              <w:rPr>
                <w:rFonts w:cs="Arial"/>
                <w:vertAlign w:val="superscript"/>
                <w:lang w:val="en-US"/>
              </w:rPr>
              <w:t>Note 1,2,3,4,5</w:t>
            </w:r>
          </w:p>
        </w:tc>
        <w:tc>
          <w:tcPr>
            <w:tcW w:w="992" w:type="dxa"/>
          </w:tcPr>
          <w:p w14:paraId="5213B795" w14:textId="77777777" w:rsidR="003126B7" w:rsidRPr="00BE301A" w:rsidRDefault="003126B7" w:rsidP="001A3393">
            <w:pPr>
              <w:pStyle w:val="TAC"/>
              <w:jc w:val="both"/>
              <w:rPr>
                <w:rFonts w:cs="Arial"/>
                <w:lang w:val="en-US"/>
              </w:rPr>
            </w:pPr>
            <w:r w:rsidRPr="00BE301A">
              <w:rPr>
                <w:rFonts w:cs="Arial"/>
                <w:lang w:val="en-US"/>
              </w:rPr>
              <w:t>9</w:t>
            </w:r>
          </w:p>
        </w:tc>
        <w:tc>
          <w:tcPr>
            <w:tcW w:w="4094" w:type="dxa"/>
          </w:tcPr>
          <w:p w14:paraId="5976BF98" w14:textId="77777777" w:rsidR="003126B7" w:rsidRPr="00BE301A" w:rsidRDefault="003126B7" w:rsidP="001A3393">
            <w:pPr>
              <w:pStyle w:val="TAL"/>
              <w:jc w:val="both"/>
              <w:rPr>
                <w:rFonts w:cs="Arial"/>
                <w:lang w:val="en-US"/>
              </w:rPr>
            </w:pPr>
            <w:r w:rsidRPr="00BE301A">
              <w:rPr>
                <w:lang w:val="en-US"/>
              </w:rPr>
              <w:t xml:space="preserve">Events for any one or a combination of intra-frequency SS-RSRP, </w:t>
            </w:r>
            <w:r w:rsidRPr="00BE301A">
              <w:rPr>
                <w:color w:val="FF0000"/>
                <w:lang w:val="en-US"/>
              </w:rPr>
              <w:t xml:space="preserve">SSB based L1-RSRP, CSI-RS based L1 RSRP, </w:t>
            </w:r>
            <w:r w:rsidRPr="00BE301A">
              <w:rPr>
                <w:lang w:val="en-US"/>
              </w:rPr>
              <w:t>SS-RSRQ, SS-</w:t>
            </w:r>
            <w:proofErr w:type="gramStart"/>
            <w:r w:rsidRPr="00BE301A">
              <w:rPr>
                <w:lang w:val="en-US"/>
              </w:rPr>
              <w:t>SINR,  CSI</w:t>
            </w:r>
            <w:proofErr w:type="gramEnd"/>
            <w:r w:rsidRPr="00BE301A">
              <w:rPr>
                <w:lang w:val="en-US"/>
              </w:rPr>
              <w:t>-RSRP, CSI-RSRQ, and CSI-SINR for NG-RAN intra-frequency cells</w:t>
            </w:r>
          </w:p>
        </w:tc>
      </w:tr>
      <w:tr w:rsidR="003126B7" w:rsidRPr="00BE301A" w14:paraId="0D7F7059" w14:textId="77777777" w:rsidTr="006F4EE2">
        <w:trPr>
          <w:cantSplit/>
          <w:jc w:val="center"/>
        </w:trPr>
        <w:tc>
          <w:tcPr>
            <w:tcW w:w="4395" w:type="dxa"/>
          </w:tcPr>
          <w:p w14:paraId="2ED73A93" w14:textId="77777777" w:rsidR="003126B7" w:rsidRPr="00BE301A" w:rsidRDefault="003126B7" w:rsidP="001A3393">
            <w:pPr>
              <w:pStyle w:val="TAL"/>
              <w:jc w:val="both"/>
              <w:rPr>
                <w:rFonts w:cs="Arial"/>
                <w:lang w:val="en-US"/>
              </w:rPr>
            </w:pPr>
            <w:r w:rsidRPr="00BE301A">
              <w:rPr>
                <w:rFonts w:cs="Arial"/>
                <w:lang w:val="en-US"/>
              </w:rPr>
              <w:t>Inter-frequency</w:t>
            </w:r>
            <w:r w:rsidRPr="00BE301A">
              <w:rPr>
                <w:rFonts w:cs="Arial"/>
                <w:vertAlign w:val="superscript"/>
                <w:lang w:val="en-US"/>
              </w:rPr>
              <w:t xml:space="preserve"> Note 2,3,4,5</w:t>
            </w:r>
          </w:p>
        </w:tc>
        <w:tc>
          <w:tcPr>
            <w:tcW w:w="992" w:type="dxa"/>
          </w:tcPr>
          <w:p w14:paraId="11EEE5AF" w14:textId="77777777" w:rsidR="003126B7" w:rsidRPr="00BE301A" w:rsidRDefault="003126B7" w:rsidP="001A3393">
            <w:pPr>
              <w:pStyle w:val="TAC"/>
              <w:jc w:val="both"/>
              <w:rPr>
                <w:rFonts w:cs="Arial"/>
                <w:lang w:val="en-US"/>
              </w:rPr>
            </w:pPr>
            <w:r w:rsidRPr="00BE301A">
              <w:rPr>
                <w:rFonts w:cs="Arial"/>
                <w:lang w:val="en-US"/>
              </w:rPr>
              <w:t>10</w:t>
            </w:r>
          </w:p>
        </w:tc>
        <w:tc>
          <w:tcPr>
            <w:tcW w:w="4094" w:type="dxa"/>
          </w:tcPr>
          <w:p w14:paraId="14EE1A9B" w14:textId="77777777" w:rsidR="003126B7" w:rsidRPr="00BE301A" w:rsidRDefault="003126B7" w:rsidP="001A3393">
            <w:pPr>
              <w:pStyle w:val="TAL"/>
              <w:jc w:val="both"/>
              <w:rPr>
                <w:rFonts w:cs="Arial"/>
                <w:lang w:val="en-US"/>
              </w:rPr>
            </w:pPr>
            <w:r w:rsidRPr="00BE301A">
              <w:rPr>
                <w:lang w:val="en-US"/>
              </w:rPr>
              <w:t xml:space="preserve">Events for any one or a combination of inter-frequency SS-RSRP, </w:t>
            </w:r>
            <w:r w:rsidRPr="00BE301A">
              <w:rPr>
                <w:color w:val="FF0000"/>
                <w:lang w:val="en-US"/>
              </w:rPr>
              <w:t xml:space="preserve">SSB based L1-RSRP, CSI-RS based L1 RSRP, </w:t>
            </w:r>
            <w:r w:rsidRPr="00BE301A">
              <w:rPr>
                <w:lang w:val="en-US"/>
              </w:rPr>
              <w:t>SS-RSRQ, SS-SINR</w:t>
            </w:r>
            <w:r w:rsidRPr="00BE301A">
              <w:rPr>
                <w:rFonts w:asciiTheme="minorEastAsia" w:eastAsiaTheme="minorEastAsia" w:hAnsiTheme="minorEastAsia"/>
                <w:lang w:val="en-US"/>
              </w:rPr>
              <w:t>,</w:t>
            </w:r>
            <w:r w:rsidRPr="00BE301A">
              <w:rPr>
                <w:lang w:val="en-US"/>
              </w:rPr>
              <w:t xml:space="preserve"> </w:t>
            </w:r>
            <w:r w:rsidRPr="00BE301A">
              <w:rPr>
                <w:rFonts w:cs="Arial"/>
                <w:lang w:val="en-US"/>
              </w:rPr>
              <w:t>CSI-RSRP, CSI-RSRQ, and CSI-SINR</w:t>
            </w:r>
            <w:r w:rsidRPr="00BE301A">
              <w:rPr>
                <w:lang w:val="en-US"/>
              </w:rPr>
              <w:t xml:space="preserve"> for NG-RAN inter-frequency cells</w:t>
            </w:r>
          </w:p>
        </w:tc>
      </w:tr>
    </w:tbl>
    <w:p w14:paraId="590FD9FD" w14:textId="27FB1663" w:rsidR="003126B7" w:rsidRDefault="003126B7" w:rsidP="001A3393">
      <w:pPr>
        <w:spacing w:beforeLines="50" w:before="120" w:afterLines="50" w:after="120"/>
        <w:jc w:val="both"/>
        <w:rPr>
          <w:rFonts w:cs="v4.2.0"/>
          <w:b/>
          <w:vertAlign w:val="subscript"/>
          <w:lang w:val="en-US"/>
        </w:rPr>
      </w:pPr>
      <w:r w:rsidRPr="0089122D">
        <w:rPr>
          <w:rFonts w:eastAsiaTheme="minorEastAsia" w:hint="eastAsia"/>
          <w:b/>
          <w:sz w:val="21"/>
          <w:szCs w:val="21"/>
          <w:lang w:eastAsia="zh-CN"/>
        </w:rPr>
        <w:t>Proposal</w:t>
      </w:r>
      <w:r w:rsidRPr="0089122D">
        <w:rPr>
          <w:rFonts w:eastAsiaTheme="minorEastAsia"/>
          <w:b/>
          <w:sz w:val="21"/>
          <w:szCs w:val="21"/>
          <w:lang w:eastAsia="zh-CN"/>
        </w:rPr>
        <w:t xml:space="preserve"> </w:t>
      </w:r>
      <w:r w:rsidR="001B4FBF">
        <w:rPr>
          <w:rFonts w:eastAsiaTheme="minorEastAsia" w:hint="eastAsia"/>
          <w:b/>
          <w:sz w:val="21"/>
          <w:szCs w:val="21"/>
          <w:lang w:eastAsia="zh-CN"/>
        </w:rPr>
        <w:t>4</w:t>
      </w:r>
      <w:r w:rsidR="00F10BDA">
        <w:rPr>
          <w:rFonts w:eastAsiaTheme="minorEastAsia" w:hint="eastAsia"/>
          <w:b/>
          <w:sz w:val="21"/>
          <w:szCs w:val="21"/>
          <w:lang w:eastAsia="zh-CN"/>
        </w:rPr>
        <w:t>:</w:t>
      </w:r>
      <w:r w:rsidR="00F10BDA">
        <w:rPr>
          <w:rFonts w:eastAsiaTheme="minorEastAsia"/>
          <w:b/>
          <w:sz w:val="21"/>
          <w:szCs w:val="21"/>
          <w:lang w:eastAsia="zh-CN"/>
        </w:rPr>
        <w:t xml:space="preserve"> </w:t>
      </w:r>
      <w:r w:rsidRPr="0089122D">
        <w:rPr>
          <w:rFonts w:eastAsiaTheme="minorEastAsia"/>
          <w:b/>
          <w:sz w:val="21"/>
          <w:szCs w:val="21"/>
          <w:lang w:eastAsia="zh-CN"/>
        </w:rPr>
        <w:t xml:space="preserve">RAN4 to </w:t>
      </w:r>
      <w:r w:rsidRPr="0089122D">
        <w:rPr>
          <w:rFonts w:eastAsiaTheme="minorEastAsia" w:hint="eastAsia"/>
          <w:b/>
          <w:sz w:val="21"/>
          <w:szCs w:val="21"/>
          <w:lang w:eastAsia="zh-CN"/>
        </w:rPr>
        <w:t>update</w:t>
      </w:r>
      <w:r w:rsidRPr="0089122D">
        <w:rPr>
          <w:rFonts w:eastAsiaTheme="minorEastAsia"/>
          <w:b/>
          <w:sz w:val="21"/>
          <w:szCs w:val="21"/>
          <w:lang w:eastAsia="zh-CN"/>
        </w:rPr>
        <w:t xml:space="preserve"> </w:t>
      </w:r>
      <w:r w:rsidR="0089122D" w:rsidRPr="0089122D">
        <w:rPr>
          <w:rFonts w:eastAsiaTheme="minorEastAsia"/>
          <w:b/>
          <w:sz w:val="21"/>
          <w:szCs w:val="21"/>
          <w:lang w:eastAsia="zh-CN"/>
        </w:rPr>
        <w:t>intra-frequency and inter-frequency</w:t>
      </w:r>
      <w:r w:rsidR="0089122D" w:rsidRPr="0089122D">
        <w:rPr>
          <w:rFonts w:eastAsiaTheme="minorEastAsia" w:hint="eastAsia"/>
          <w:b/>
          <w:sz w:val="21"/>
          <w:szCs w:val="21"/>
          <w:lang w:eastAsia="zh-CN"/>
        </w:rPr>
        <w:t xml:space="preserve"> </w:t>
      </w:r>
      <w:r w:rsidR="0089122D" w:rsidRPr="0089122D">
        <w:rPr>
          <w:rFonts w:eastAsiaTheme="minorEastAsia"/>
          <w:b/>
          <w:sz w:val="21"/>
          <w:szCs w:val="21"/>
          <w:lang w:eastAsia="zh-CN"/>
        </w:rPr>
        <w:t xml:space="preserve">measurement </w:t>
      </w:r>
      <w:r w:rsidRPr="0089122D">
        <w:rPr>
          <w:rFonts w:eastAsiaTheme="minorEastAsia" w:hint="eastAsia"/>
          <w:b/>
          <w:sz w:val="21"/>
          <w:szCs w:val="21"/>
          <w:lang w:eastAsia="zh-CN"/>
        </w:rPr>
        <w:t>r</w:t>
      </w:r>
      <w:r w:rsidRPr="0089122D">
        <w:rPr>
          <w:rFonts w:eastAsiaTheme="minorEastAsia"/>
          <w:b/>
          <w:sz w:val="21"/>
          <w:szCs w:val="21"/>
          <w:lang w:eastAsia="zh-CN"/>
        </w:rPr>
        <w:t xml:space="preserve">eporting criteria requirements </w:t>
      </w:r>
      <w:r w:rsidRPr="0089122D">
        <w:rPr>
          <w:rFonts w:eastAsiaTheme="minorEastAsia" w:hint="eastAsia"/>
          <w:b/>
          <w:sz w:val="21"/>
          <w:szCs w:val="21"/>
          <w:lang w:eastAsia="zh-CN"/>
        </w:rPr>
        <w:t>for</w:t>
      </w:r>
      <w:r w:rsidRPr="0089122D">
        <w:rPr>
          <w:rFonts w:eastAsiaTheme="minorEastAsia"/>
          <w:b/>
          <w:sz w:val="21"/>
          <w:szCs w:val="21"/>
          <w:lang w:eastAsia="zh-CN"/>
        </w:rPr>
        <w:t xml:space="preserve"> </w:t>
      </w:r>
      <w:r w:rsidRPr="0089122D">
        <w:rPr>
          <w:rFonts w:eastAsiaTheme="minorEastAsia" w:hint="eastAsia"/>
          <w:b/>
          <w:sz w:val="21"/>
          <w:szCs w:val="21"/>
          <w:lang w:eastAsia="zh-CN"/>
        </w:rPr>
        <w:t>S</w:t>
      </w:r>
      <w:r w:rsidRPr="0089122D">
        <w:rPr>
          <w:rFonts w:eastAsiaTheme="minorEastAsia"/>
          <w:b/>
          <w:sz w:val="21"/>
          <w:szCs w:val="21"/>
          <w:lang w:eastAsia="zh-CN"/>
        </w:rPr>
        <w:t xml:space="preserve">SB and CSI-RS based L1-RSRP with the same </w:t>
      </w:r>
      <w:r w:rsidR="0089122D" w:rsidRPr="0089122D">
        <w:rPr>
          <w:rFonts w:cs="v4.2.0"/>
          <w:b/>
          <w:lang w:val="en-US"/>
        </w:rPr>
        <w:t>E</w:t>
      </w:r>
      <w:r w:rsidR="0089122D" w:rsidRPr="0089122D">
        <w:rPr>
          <w:rFonts w:cs="v4.2.0"/>
          <w:b/>
          <w:vertAlign w:val="subscript"/>
          <w:lang w:val="en-US"/>
        </w:rPr>
        <w:t>cat.</w:t>
      </w:r>
    </w:p>
    <w:p w14:paraId="0E6D9668" w14:textId="77777777" w:rsidR="001A3393" w:rsidRDefault="001A3393" w:rsidP="001A3393">
      <w:pPr>
        <w:spacing w:beforeLines="50" w:before="120" w:afterLines="50" w:after="120"/>
        <w:jc w:val="both"/>
        <w:rPr>
          <w:rFonts w:eastAsia="宋体"/>
          <w:color w:val="000000" w:themeColor="text1"/>
          <w:sz w:val="21"/>
          <w:szCs w:val="21"/>
          <w:lang w:val="en-US"/>
        </w:rPr>
      </w:pPr>
    </w:p>
    <w:bookmarkEnd w:id="3"/>
    <w:bookmarkEnd w:id="4"/>
    <w:bookmarkEnd w:id="5"/>
    <w:bookmarkEnd w:id="6"/>
    <w:bookmarkEnd w:id="7"/>
    <w:p w14:paraId="5D3DC7B5" w14:textId="1D9EA250" w:rsidR="003C2754" w:rsidRDefault="003C2754" w:rsidP="001A3393">
      <w:pPr>
        <w:pStyle w:val="1"/>
        <w:jc w:val="both"/>
        <w:rPr>
          <w:rFonts w:eastAsiaTheme="minorEastAsia"/>
          <w:b/>
          <w:bCs/>
          <w:lang w:eastAsia="zh-CN"/>
        </w:rPr>
      </w:pPr>
      <w:r w:rsidRPr="003C2754">
        <w:rPr>
          <w:lang w:val="en-US"/>
        </w:rPr>
        <w:lastRenderedPageBreak/>
        <w:t>Conclusion</w:t>
      </w:r>
    </w:p>
    <w:p w14:paraId="69C596F9" w14:textId="5709977A" w:rsidR="003C2754" w:rsidRDefault="004C4C0A" w:rsidP="001A3393">
      <w:pPr>
        <w:jc w:val="both"/>
        <w:rPr>
          <w:rFonts w:eastAsiaTheme="minorEastAsia"/>
          <w:sz w:val="21"/>
          <w:lang w:val="en-US" w:eastAsia="zh-CN"/>
        </w:rPr>
      </w:pPr>
      <w:r w:rsidRPr="004C4C0A">
        <w:rPr>
          <w:rFonts w:eastAsiaTheme="minorEastAsia"/>
          <w:sz w:val="21"/>
          <w:lang w:eastAsia="zh-CN"/>
        </w:rPr>
        <w:t>In t</w:t>
      </w:r>
      <w:r w:rsidR="00062B0B" w:rsidRPr="004C4C0A">
        <w:rPr>
          <w:rFonts w:eastAsiaTheme="minorEastAsia"/>
          <w:sz w:val="21"/>
          <w:lang w:eastAsia="zh-CN"/>
        </w:rPr>
        <w:t>he contribution</w:t>
      </w:r>
      <w:r w:rsidR="00DF10E4" w:rsidRPr="004C4C0A">
        <w:rPr>
          <w:rFonts w:eastAsiaTheme="minorEastAsia"/>
          <w:sz w:val="21"/>
          <w:lang w:eastAsia="zh-CN"/>
        </w:rPr>
        <w:t xml:space="preserve"> </w:t>
      </w:r>
      <w:r w:rsidRPr="004C4C0A">
        <w:rPr>
          <w:rFonts w:eastAsiaTheme="minorEastAsia"/>
          <w:sz w:val="21"/>
          <w:lang w:eastAsia="zh-CN"/>
        </w:rPr>
        <w:t xml:space="preserve">we </w:t>
      </w:r>
      <w:r w:rsidR="00DF10E4" w:rsidRPr="004C4C0A">
        <w:rPr>
          <w:rFonts w:eastAsiaTheme="minorEastAsia"/>
          <w:sz w:val="21"/>
          <w:lang w:eastAsia="zh-CN"/>
        </w:rPr>
        <w:t xml:space="preserve">provide </w:t>
      </w:r>
      <w:r w:rsidRPr="004C4C0A">
        <w:rPr>
          <w:rFonts w:eastAsiaTheme="minorEastAsia"/>
          <w:sz w:val="21"/>
          <w:lang w:eastAsia="zh-CN"/>
        </w:rPr>
        <w:t>t</w:t>
      </w:r>
      <w:r w:rsidR="005507AF" w:rsidRPr="004C4C0A">
        <w:rPr>
          <w:rFonts w:eastAsiaTheme="minorEastAsia"/>
          <w:sz w:val="21"/>
          <w:lang w:val="en-US" w:eastAsia="zh-CN"/>
        </w:rPr>
        <w:t>he following proposals</w:t>
      </w:r>
      <w:r w:rsidRPr="004C4C0A">
        <w:rPr>
          <w:rFonts w:eastAsiaTheme="minorEastAsia"/>
          <w:sz w:val="21"/>
          <w:lang w:val="en-US" w:eastAsia="zh-CN"/>
        </w:rPr>
        <w:t>:</w:t>
      </w:r>
    </w:p>
    <w:p w14:paraId="365D0270" w14:textId="77777777" w:rsidR="00672DB0" w:rsidRPr="00A459F7" w:rsidRDefault="00672DB0" w:rsidP="00672DB0">
      <w:pPr>
        <w:spacing w:beforeLines="50" w:before="120" w:afterLines="50" w:after="120"/>
        <w:jc w:val="both"/>
        <w:rPr>
          <w:b/>
          <w:bCs/>
          <w:lang w:val="en-US" w:eastAsia="zh-CN"/>
        </w:rPr>
      </w:pPr>
      <w:r w:rsidRPr="00A459F7">
        <w:rPr>
          <w:rFonts w:eastAsiaTheme="minorEastAsia"/>
          <w:b/>
          <w:sz w:val="21"/>
          <w:szCs w:val="21"/>
          <w:lang w:val="en-US" w:eastAsia="zh-CN"/>
        </w:rPr>
        <w:t xml:space="preserve">Proposal 1: </w:t>
      </w:r>
      <w:r w:rsidRPr="00A459F7">
        <w:rPr>
          <w:b/>
          <w:bCs/>
          <w:lang w:val="en-US" w:eastAsia="zh-CN"/>
        </w:rPr>
        <w:t xml:space="preserve">The event triggered reporting delay for L1 reporting shall be no larger than the L1-RSRP measurement period on the cells corresponding to the event. </w:t>
      </w:r>
    </w:p>
    <w:p w14:paraId="29336226" w14:textId="3B2105D5" w:rsidR="00672DB0" w:rsidRDefault="00672DB0" w:rsidP="00672DB0">
      <w:pPr>
        <w:spacing w:beforeLines="50" w:before="120" w:afterLines="50" w:after="120"/>
        <w:jc w:val="both"/>
        <w:rPr>
          <w:b/>
          <w:bCs/>
          <w:lang w:val="en-US" w:eastAsia="zh-CN"/>
        </w:rPr>
      </w:pPr>
      <w:r w:rsidRPr="00A459F7">
        <w:rPr>
          <w:rFonts w:eastAsiaTheme="minorEastAsia" w:hint="eastAsia"/>
          <w:b/>
          <w:sz w:val="21"/>
          <w:szCs w:val="21"/>
          <w:lang w:val="en-US" w:eastAsia="zh-CN"/>
        </w:rPr>
        <w:t>P</w:t>
      </w:r>
      <w:r w:rsidRPr="00A459F7">
        <w:rPr>
          <w:rFonts w:eastAsiaTheme="minorEastAsia"/>
          <w:b/>
          <w:sz w:val="21"/>
          <w:szCs w:val="21"/>
          <w:lang w:val="en-US" w:eastAsia="zh-CN"/>
        </w:rPr>
        <w:t>roposal 2:</w:t>
      </w:r>
      <w:r w:rsidRPr="00A459F7">
        <w:rPr>
          <w:b/>
          <w:bCs/>
          <w:lang w:val="en-US" w:eastAsia="zh-CN"/>
        </w:rPr>
        <w:t xml:space="preserve">  When reusing L1-RSRP measurement period, keep </w:t>
      </w:r>
      <w:proofErr w:type="gramStart"/>
      <w:r w:rsidRPr="00A459F7">
        <w:rPr>
          <w:b/>
          <w:bCs/>
          <w:lang w:val="en-US" w:eastAsia="zh-CN"/>
        </w:rPr>
        <w:t>T</w:t>
      </w:r>
      <w:r w:rsidRPr="00A459F7">
        <w:rPr>
          <w:b/>
          <w:bCs/>
          <w:vertAlign w:val="subscript"/>
          <w:lang w:val="en-US" w:eastAsia="zh-CN"/>
        </w:rPr>
        <w:t xml:space="preserve">report </w:t>
      </w:r>
      <w:r w:rsidRPr="00A459F7">
        <w:rPr>
          <w:b/>
          <w:bCs/>
          <w:lang w:val="en-US" w:eastAsia="zh-CN"/>
        </w:rPr>
        <w:t xml:space="preserve"> as</w:t>
      </w:r>
      <w:proofErr w:type="gramEnd"/>
      <w:r w:rsidRPr="00A459F7">
        <w:rPr>
          <w:b/>
          <w:bCs/>
          <w:lang w:val="en-US" w:eastAsia="zh-CN"/>
        </w:rPr>
        <w:t xml:space="preserve"> low bound.</w:t>
      </w:r>
    </w:p>
    <w:p w14:paraId="2568F438" w14:textId="77777777" w:rsidR="001B4FBF" w:rsidRPr="001B4FBF" w:rsidRDefault="001B4FBF" w:rsidP="001B4FBF">
      <w:pPr>
        <w:rPr>
          <w:rFonts w:eastAsiaTheme="minorEastAsia"/>
          <w:b/>
          <w:lang w:val="en-US" w:eastAsia="zh-CN"/>
        </w:rPr>
      </w:pPr>
      <w:r w:rsidRPr="001B4FBF">
        <w:rPr>
          <w:rFonts w:eastAsiaTheme="minorEastAsia" w:hint="eastAsia"/>
          <w:b/>
          <w:bCs/>
          <w:lang w:val="en-US" w:eastAsia="zh-CN"/>
        </w:rPr>
        <w:t>P</w:t>
      </w:r>
      <w:r w:rsidRPr="001B4FBF">
        <w:rPr>
          <w:rFonts w:eastAsiaTheme="minorEastAsia"/>
          <w:b/>
          <w:bCs/>
          <w:lang w:val="en-US" w:eastAsia="zh-CN"/>
        </w:rPr>
        <w:t xml:space="preserve">roposal 3: The </w:t>
      </w:r>
      <w:r w:rsidRPr="001B4FBF">
        <w:rPr>
          <w:rFonts w:eastAsiaTheme="minorEastAsia" w:hint="eastAsia"/>
          <w:b/>
          <w:bCs/>
          <w:lang w:val="en-US" w:eastAsia="zh-CN"/>
        </w:rPr>
        <w:t>L1</w:t>
      </w:r>
      <w:r w:rsidRPr="001B4FBF">
        <w:rPr>
          <w:b/>
          <w:bCs/>
          <w:color w:val="000000" w:themeColor="text1"/>
          <w:lang w:val="en-US"/>
        </w:rPr>
        <w:t xml:space="preserve"> reporting delay excludes a delay which caused by no UL resources being available for UE to send the measurement report on, which is to follow the approach for event triggered L3 measurement reporting.</w:t>
      </w:r>
    </w:p>
    <w:p w14:paraId="14D1E3AC" w14:textId="7F09C812" w:rsidR="00672DB0" w:rsidRDefault="00672DB0" w:rsidP="00672DB0">
      <w:pPr>
        <w:spacing w:beforeLines="50" w:before="120" w:afterLines="50" w:after="120"/>
        <w:jc w:val="both"/>
        <w:rPr>
          <w:rFonts w:cs="v4.2.0"/>
          <w:b/>
          <w:vertAlign w:val="subscript"/>
          <w:lang w:val="en-US"/>
        </w:rPr>
      </w:pPr>
      <w:r w:rsidRPr="0089122D">
        <w:rPr>
          <w:rFonts w:eastAsiaTheme="minorEastAsia" w:hint="eastAsia"/>
          <w:b/>
          <w:sz w:val="21"/>
          <w:szCs w:val="21"/>
          <w:lang w:eastAsia="zh-CN"/>
        </w:rPr>
        <w:t>Proposal</w:t>
      </w:r>
      <w:r w:rsidRPr="0089122D">
        <w:rPr>
          <w:rFonts w:eastAsiaTheme="minorEastAsia"/>
          <w:b/>
          <w:sz w:val="21"/>
          <w:szCs w:val="21"/>
          <w:lang w:eastAsia="zh-CN"/>
        </w:rPr>
        <w:t xml:space="preserve"> </w:t>
      </w:r>
      <w:r w:rsidR="001B4FBF">
        <w:rPr>
          <w:rFonts w:eastAsiaTheme="minorEastAsia" w:hint="eastAsia"/>
          <w:b/>
          <w:sz w:val="21"/>
          <w:szCs w:val="21"/>
          <w:lang w:eastAsia="zh-CN"/>
        </w:rPr>
        <w:t>4</w:t>
      </w:r>
      <w:r>
        <w:rPr>
          <w:rFonts w:eastAsiaTheme="minorEastAsia" w:hint="eastAsia"/>
          <w:b/>
          <w:sz w:val="21"/>
          <w:szCs w:val="21"/>
          <w:lang w:eastAsia="zh-CN"/>
        </w:rPr>
        <w:t>:</w:t>
      </w:r>
      <w:r>
        <w:rPr>
          <w:rFonts w:eastAsiaTheme="minorEastAsia"/>
          <w:b/>
          <w:sz w:val="21"/>
          <w:szCs w:val="21"/>
          <w:lang w:eastAsia="zh-CN"/>
        </w:rPr>
        <w:t xml:space="preserve"> </w:t>
      </w:r>
      <w:r w:rsidRPr="0089122D">
        <w:rPr>
          <w:rFonts w:eastAsiaTheme="minorEastAsia"/>
          <w:b/>
          <w:sz w:val="21"/>
          <w:szCs w:val="21"/>
          <w:lang w:eastAsia="zh-CN"/>
        </w:rPr>
        <w:t xml:space="preserve">RAN4 to </w:t>
      </w:r>
      <w:r w:rsidRPr="0089122D">
        <w:rPr>
          <w:rFonts w:eastAsiaTheme="minorEastAsia" w:hint="eastAsia"/>
          <w:b/>
          <w:sz w:val="21"/>
          <w:szCs w:val="21"/>
          <w:lang w:eastAsia="zh-CN"/>
        </w:rPr>
        <w:t>update</w:t>
      </w:r>
      <w:r w:rsidRPr="0089122D">
        <w:rPr>
          <w:rFonts w:eastAsiaTheme="minorEastAsia"/>
          <w:b/>
          <w:sz w:val="21"/>
          <w:szCs w:val="21"/>
          <w:lang w:eastAsia="zh-CN"/>
        </w:rPr>
        <w:t xml:space="preserve"> intra-frequency and inter-frequency</w:t>
      </w:r>
      <w:r w:rsidRPr="0089122D">
        <w:rPr>
          <w:rFonts w:eastAsiaTheme="minorEastAsia" w:hint="eastAsia"/>
          <w:b/>
          <w:sz w:val="21"/>
          <w:szCs w:val="21"/>
          <w:lang w:eastAsia="zh-CN"/>
        </w:rPr>
        <w:t xml:space="preserve"> </w:t>
      </w:r>
      <w:r w:rsidRPr="0089122D">
        <w:rPr>
          <w:rFonts w:eastAsiaTheme="minorEastAsia"/>
          <w:b/>
          <w:sz w:val="21"/>
          <w:szCs w:val="21"/>
          <w:lang w:eastAsia="zh-CN"/>
        </w:rPr>
        <w:t xml:space="preserve">measurement </w:t>
      </w:r>
      <w:r w:rsidRPr="0089122D">
        <w:rPr>
          <w:rFonts w:eastAsiaTheme="minorEastAsia" w:hint="eastAsia"/>
          <w:b/>
          <w:sz w:val="21"/>
          <w:szCs w:val="21"/>
          <w:lang w:eastAsia="zh-CN"/>
        </w:rPr>
        <w:t>r</w:t>
      </w:r>
      <w:r w:rsidRPr="0089122D">
        <w:rPr>
          <w:rFonts w:eastAsiaTheme="minorEastAsia"/>
          <w:b/>
          <w:sz w:val="21"/>
          <w:szCs w:val="21"/>
          <w:lang w:eastAsia="zh-CN"/>
        </w:rPr>
        <w:t xml:space="preserve">eporting criteria requirements </w:t>
      </w:r>
      <w:r w:rsidRPr="0089122D">
        <w:rPr>
          <w:rFonts w:eastAsiaTheme="minorEastAsia" w:hint="eastAsia"/>
          <w:b/>
          <w:sz w:val="21"/>
          <w:szCs w:val="21"/>
          <w:lang w:eastAsia="zh-CN"/>
        </w:rPr>
        <w:t>for</w:t>
      </w:r>
      <w:r w:rsidRPr="0089122D">
        <w:rPr>
          <w:rFonts w:eastAsiaTheme="minorEastAsia"/>
          <w:b/>
          <w:sz w:val="21"/>
          <w:szCs w:val="21"/>
          <w:lang w:eastAsia="zh-CN"/>
        </w:rPr>
        <w:t xml:space="preserve"> </w:t>
      </w:r>
      <w:r w:rsidRPr="0089122D">
        <w:rPr>
          <w:rFonts w:eastAsiaTheme="minorEastAsia" w:hint="eastAsia"/>
          <w:b/>
          <w:sz w:val="21"/>
          <w:szCs w:val="21"/>
          <w:lang w:eastAsia="zh-CN"/>
        </w:rPr>
        <w:t>S</w:t>
      </w:r>
      <w:r w:rsidRPr="0089122D">
        <w:rPr>
          <w:rFonts w:eastAsiaTheme="minorEastAsia"/>
          <w:b/>
          <w:sz w:val="21"/>
          <w:szCs w:val="21"/>
          <w:lang w:eastAsia="zh-CN"/>
        </w:rPr>
        <w:t xml:space="preserve">SB and CSI-RS based L1-RSRP with the same </w:t>
      </w:r>
      <w:r w:rsidRPr="0089122D">
        <w:rPr>
          <w:rFonts w:cs="v4.2.0"/>
          <w:b/>
          <w:lang w:val="en-US"/>
        </w:rPr>
        <w:t>E</w:t>
      </w:r>
      <w:r w:rsidRPr="0089122D">
        <w:rPr>
          <w:rFonts w:cs="v4.2.0"/>
          <w:b/>
          <w:vertAlign w:val="subscript"/>
          <w:lang w:val="en-US"/>
        </w:rPr>
        <w:t>cat.</w:t>
      </w:r>
    </w:p>
    <w:p w14:paraId="3B2A37F2" w14:textId="77777777" w:rsidR="004C4C0A" w:rsidRPr="00672DB0" w:rsidRDefault="004C4C0A" w:rsidP="001A3393">
      <w:pPr>
        <w:jc w:val="both"/>
        <w:rPr>
          <w:rFonts w:eastAsiaTheme="minorEastAsia"/>
          <w:lang w:val="en-US" w:eastAsia="zh-CN"/>
        </w:rPr>
      </w:pPr>
    </w:p>
    <w:p w14:paraId="722BA065" w14:textId="0B8D592C" w:rsidR="00C0754F" w:rsidRDefault="00C0754F" w:rsidP="001A3393">
      <w:pPr>
        <w:pStyle w:val="1"/>
        <w:jc w:val="both"/>
        <w:rPr>
          <w:lang w:val="en-US"/>
        </w:rPr>
      </w:pPr>
      <w:r w:rsidRPr="00C0754F">
        <w:rPr>
          <w:lang w:val="en-US"/>
        </w:rPr>
        <w:t>Reference</w:t>
      </w:r>
    </w:p>
    <w:p w14:paraId="2888DC28" w14:textId="643C71A7" w:rsidR="00B235D1" w:rsidRPr="00585615" w:rsidRDefault="007A5C75" w:rsidP="001A3393">
      <w:pPr>
        <w:pStyle w:val="afe"/>
        <w:numPr>
          <w:ilvl w:val="0"/>
          <w:numId w:val="5"/>
        </w:numPr>
        <w:jc w:val="both"/>
        <w:rPr>
          <w:rFonts w:eastAsia="宋体"/>
          <w:sz w:val="20"/>
          <w:szCs w:val="20"/>
          <w:lang w:val="en-GB" w:eastAsia="zh-CN"/>
        </w:rPr>
      </w:pPr>
      <w:r w:rsidRPr="007A5C75">
        <w:rPr>
          <w:rFonts w:eastAsia="宋体"/>
          <w:sz w:val="20"/>
          <w:szCs w:val="20"/>
          <w:lang w:val="en-GB" w:eastAsia="zh-CN"/>
        </w:rPr>
        <w:t>R4-24</w:t>
      </w:r>
      <w:r w:rsidR="00301ACA">
        <w:rPr>
          <w:rFonts w:eastAsia="宋体"/>
          <w:sz w:val="20"/>
          <w:szCs w:val="20"/>
          <w:lang w:val="en-GB" w:eastAsia="zh-CN"/>
        </w:rPr>
        <w:t>20101</w:t>
      </w:r>
      <w:r w:rsidR="00FA05A6" w:rsidRPr="00BC082D">
        <w:rPr>
          <w:rFonts w:eastAsia="宋体"/>
          <w:sz w:val="20"/>
          <w:szCs w:val="20"/>
          <w:lang w:val="en-GB" w:eastAsia="zh-CN"/>
        </w:rPr>
        <w:t xml:space="preserve">, </w:t>
      </w:r>
      <w:r w:rsidR="00585615" w:rsidRPr="00585615">
        <w:rPr>
          <w:rFonts w:eastAsia="宋体"/>
          <w:sz w:val="20"/>
          <w:szCs w:val="20"/>
          <w:lang w:val="en-GB" w:eastAsia="zh-CN"/>
        </w:rPr>
        <w:t>WF on NR mobility enhancements Phase 4</w:t>
      </w:r>
      <w:r w:rsidR="00013555">
        <w:rPr>
          <w:rFonts w:eastAsia="宋体"/>
          <w:sz w:val="20"/>
          <w:szCs w:val="20"/>
          <w:lang w:val="en-GB" w:eastAsia="zh-CN"/>
        </w:rPr>
        <w:t>_part1</w:t>
      </w:r>
      <w:r w:rsidR="00585615">
        <w:rPr>
          <w:rFonts w:eastAsia="宋体"/>
          <w:sz w:val="20"/>
          <w:szCs w:val="20"/>
          <w:lang w:val="en-GB" w:eastAsia="zh-CN"/>
        </w:rPr>
        <w:t>, Apple</w:t>
      </w:r>
    </w:p>
    <w:sectPr w:rsidR="00B235D1" w:rsidRPr="0058561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B7FDB" w14:textId="77777777" w:rsidR="006E16FA" w:rsidRDefault="006E16FA">
      <w:r>
        <w:separator/>
      </w:r>
    </w:p>
  </w:endnote>
  <w:endnote w:type="continuationSeparator" w:id="0">
    <w:p w14:paraId="56ACE881" w14:textId="77777777" w:rsidR="006E16FA" w:rsidRDefault="006E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rsidP="009C1A2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F8095" w14:textId="77777777" w:rsidR="006E16FA" w:rsidRDefault="006E16FA">
      <w:r>
        <w:separator/>
      </w:r>
    </w:p>
  </w:footnote>
  <w:footnote w:type="continuationSeparator" w:id="0">
    <w:p w14:paraId="54FDBDDD" w14:textId="77777777" w:rsidR="006E16FA" w:rsidRDefault="006E16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03097"/>
    <w:multiLevelType w:val="hybridMultilevel"/>
    <w:tmpl w:val="A508CC0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D473518"/>
    <w:multiLevelType w:val="hybridMultilevel"/>
    <w:tmpl w:val="33F6D4B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72"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22"/>
  </w:num>
  <w:num w:numId="3">
    <w:abstractNumId w:val="25"/>
  </w:num>
  <w:num w:numId="4">
    <w:abstractNumId w:val="8"/>
  </w:num>
  <w:num w:numId="5">
    <w:abstractNumId w:val="11"/>
  </w:num>
  <w:num w:numId="6">
    <w:abstractNumId w:val="1"/>
  </w:num>
  <w:num w:numId="7">
    <w:abstractNumId w:val="19"/>
  </w:num>
  <w:num w:numId="8">
    <w:abstractNumId w:val="12"/>
  </w:num>
  <w:num w:numId="9">
    <w:abstractNumId w:val="16"/>
  </w:num>
  <w:num w:numId="10">
    <w:abstractNumId w:val="23"/>
  </w:num>
  <w:num w:numId="11">
    <w:abstractNumId w:val="17"/>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7"/>
  </w:num>
  <w:num w:numId="18">
    <w:abstractNumId w:val="20"/>
  </w:num>
  <w:num w:numId="19">
    <w:abstractNumId w:val="14"/>
  </w:num>
  <w:num w:numId="20">
    <w:abstractNumId w:val="13"/>
  </w:num>
  <w:num w:numId="21">
    <w:abstractNumId w:val="13"/>
  </w:num>
  <w:num w:numId="22">
    <w:abstractNumId w:val="13"/>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
  </w:num>
  <w:num w:numId="26">
    <w:abstractNumId w:val="5"/>
  </w:num>
  <w:num w:numId="27">
    <w:abstractNumId w:val="21"/>
  </w:num>
  <w:num w:numId="28">
    <w:abstractNumId w:val="13"/>
  </w:num>
  <w:num w:numId="29">
    <w:abstractNumId w:val="15"/>
  </w:num>
  <w:num w:numId="30">
    <w:abstractNumId w:val="3"/>
  </w:num>
  <w:num w:numId="31">
    <w:abstractNumId w:val="24"/>
  </w:num>
  <w:num w:numId="3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55"/>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786"/>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04"/>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730"/>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51"/>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393"/>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4FBF"/>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15B"/>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17C1"/>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265"/>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359"/>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ACA"/>
    <w:rsid w:val="00301B0D"/>
    <w:rsid w:val="00301B66"/>
    <w:rsid w:val="00301BAF"/>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399"/>
    <w:rsid w:val="0031164E"/>
    <w:rsid w:val="00311776"/>
    <w:rsid w:val="00311D14"/>
    <w:rsid w:val="00311D70"/>
    <w:rsid w:val="00311EF9"/>
    <w:rsid w:val="003124BC"/>
    <w:rsid w:val="003126B7"/>
    <w:rsid w:val="00312B4E"/>
    <w:rsid w:val="00312CAB"/>
    <w:rsid w:val="00312E53"/>
    <w:rsid w:val="00312FFC"/>
    <w:rsid w:val="003130E5"/>
    <w:rsid w:val="0031372A"/>
    <w:rsid w:val="003139F6"/>
    <w:rsid w:val="00313C66"/>
    <w:rsid w:val="003142CA"/>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074"/>
    <w:rsid w:val="00391171"/>
    <w:rsid w:val="003914E7"/>
    <w:rsid w:val="00391924"/>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E72"/>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1F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C0A"/>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2F15"/>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35"/>
    <w:rsid w:val="004F05EC"/>
    <w:rsid w:val="004F06B6"/>
    <w:rsid w:val="004F0A6E"/>
    <w:rsid w:val="004F0CB1"/>
    <w:rsid w:val="004F0EDA"/>
    <w:rsid w:val="004F26B3"/>
    <w:rsid w:val="004F26FA"/>
    <w:rsid w:val="004F2825"/>
    <w:rsid w:val="004F2E17"/>
    <w:rsid w:val="004F37F0"/>
    <w:rsid w:val="004F38FF"/>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264"/>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5B"/>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552"/>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4CBC"/>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15"/>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8EB"/>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2A9F"/>
    <w:rsid w:val="005E31B2"/>
    <w:rsid w:val="005E3291"/>
    <w:rsid w:val="005E3C68"/>
    <w:rsid w:val="005E4302"/>
    <w:rsid w:val="005E46A7"/>
    <w:rsid w:val="005E4868"/>
    <w:rsid w:val="005E48F0"/>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5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3DE"/>
    <w:rsid w:val="00667EAC"/>
    <w:rsid w:val="00670602"/>
    <w:rsid w:val="00671042"/>
    <w:rsid w:val="006710BC"/>
    <w:rsid w:val="006713F8"/>
    <w:rsid w:val="00671B18"/>
    <w:rsid w:val="00671B73"/>
    <w:rsid w:val="00671E6C"/>
    <w:rsid w:val="0067240C"/>
    <w:rsid w:val="00672444"/>
    <w:rsid w:val="006724D8"/>
    <w:rsid w:val="00672A85"/>
    <w:rsid w:val="00672D5D"/>
    <w:rsid w:val="00672DB0"/>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8B"/>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04A"/>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6FA"/>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AD8"/>
    <w:rsid w:val="00706CEE"/>
    <w:rsid w:val="007070F0"/>
    <w:rsid w:val="00707221"/>
    <w:rsid w:val="0070733C"/>
    <w:rsid w:val="0070764E"/>
    <w:rsid w:val="007076F5"/>
    <w:rsid w:val="007077D0"/>
    <w:rsid w:val="007079C2"/>
    <w:rsid w:val="00707A97"/>
    <w:rsid w:val="00707CFB"/>
    <w:rsid w:val="00707EBD"/>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3F8F"/>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ECA"/>
    <w:rsid w:val="00754F83"/>
    <w:rsid w:val="007550B4"/>
    <w:rsid w:val="00755327"/>
    <w:rsid w:val="00755446"/>
    <w:rsid w:val="007555B3"/>
    <w:rsid w:val="00755662"/>
    <w:rsid w:val="00755BF9"/>
    <w:rsid w:val="00755C1A"/>
    <w:rsid w:val="00755F47"/>
    <w:rsid w:val="00756052"/>
    <w:rsid w:val="00756289"/>
    <w:rsid w:val="00756680"/>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6C"/>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FF"/>
    <w:rsid w:val="007908FB"/>
    <w:rsid w:val="00790B6A"/>
    <w:rsid w:val="00790C31"/>
    <w:rsid w:val="00790DAA"/>
    <w:rsid w:val="00790FEC"/>
    <w:rsid w:val="00791093"/>
    <w:rsid w:val="0079116D"/>
    <w:rsid w:val="00791267"/>
    <w:rsid w:val="00791463"/>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9F3"/>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361"/>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7F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22D"/>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92A"/>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5B2"/>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97A53"/>
    <w:rsid w:val="009A055F"/>
    <w:rsid w:val="009A0750"/>
    <w:rsid w:val="009A0A21"/>
    <w:rsid w:val="009A0CF7"/>
    <w:rsid w:val="009A0ED1"/>
    <w:rsid w:val="009A1ADF"/>
    <w:rsid w:val="009A1C33"/>
    <w:rsid w:val="009A2D3A"/>
    <w:rsid w:val="009A3111"/>
    <w:rsid w:val="009A37BA"/>
    <w:rsid w:val="009A37F9"/>
    <w:rsid w:val="009A3D8F"/>
    <w:rsid w:val="009A3DD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2DFF"/>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5EE"/>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2D"/>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9F7"/>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22A"/>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95"/>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76"/>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AB7"/>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1C"/>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025"/>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CF9"/>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7C9"/>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0C3"/>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1B9"/>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6C"/>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80A"/>
    <w:rsid w:val="00CA09C2"/>
    <w:rsid w:val="00CA0ADE"/>
    <w:rsid w:val="00CA0B50"/>
    <w:rsid w:val="00CA0E62"/>
    <w:rsid w:val="00CA100F"/>
    <w:rsid w:val="00CA149D"/>
    <w:rsid w:val="00CA15BA"/>
    <w:rsid w:val="00CA16D6"/>
    <w:rsid w:val="00CA1EA7"/>
    <w:rsid w:val="00CA1FB2"/>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0FB0"/>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1E06"/>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731"/>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5B3"/>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279"/>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335"/>
    <w:rsid w:val="00ED3892"/>
    <w:rsid w:val="00ED38DE"/>
    <w:rsid w:val="00ED3BE4"/>
    <w:rsid w:val="00ED497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9B7"/>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13"/>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BDA"/>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E1A"/>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66A"/>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CA8"/>
    <w:rsid w:val="00F70D7E"/>
    <w:rsid w:val="00F70E55"/>
    <w:rsid w:val="00F70EE6"/>
    <w:rsid w:val="00F71107"/>
    <w:rsid w:val="00F7176F"/>
    <w:rsid w:val="00F7179C"/>
    <w:rsid w:val="00F71920"/>
    <w:rsid w:val="00F72A2D"/>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8CC"/>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833"/>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30D"/>
    <w:rsid w:val="00FD5400"/>
    <w:rsid w:val="00FD55C3"/>
    <w:rsid w:val="00FD5A97"/>
    <w:rsid w:val="00FD5B26"/>
    <w:rsid w:val="00FD5BC9"/>
    <w:rsid w:val="00FD5C90"/>
    <w:rsid w:val="00FD5CED"/>
    <w:rsid w:val="00FD5D97"/>
    <w:rsid w:val="00FD5F1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character" w:customStyle="1" w:styleId="TALChar">
    <w:name w:val="TAL Char"/>
    <w:qFormat/>
    <w:rsid w:val="003126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B5B8E5C8-5461-4542-BD11-D6E90F4BCD90}">
  <ds:schemaRefs>
    <ds:schemaRef ds:uri="http://schemas.openxmlformats.org/officeDocument/2006/bibliography"/>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Memo.dot</Template>
  <TotalTime>4</TotalTime>
  <Pages>4</Pages>
  <Words>1234</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cp:lastModifiedBy>hurongyi@oppo.com</cp:lastModifiedBy>
  <cp:revision>4</cp:revision>
  <cp:lastPrinted>2009-04-22T06:01:00Z</cp:lastPrinted>
  <dcterms:created xsi:type="dcterms:W3CDTF">2025-01-16T03:04:00Z</dcterms:created>
  <dcterms:modified xsi:type="dcterms:W3CDTF">2025-02-07T08:56:00Z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1720920078</vt:lpwstr>
  </property>
  <property fmtid="{D5CDD505-2E9C-101B-9397-08002B2CF9AE}" pid="26" name="KeyAssetLabel_HuaWei">
    <vt:lpwstr>{VaixAm90V/e44Tz14EwenopVflYu93}</vt:lpwstr>
  </property>
  <property fmtid="{D5CDD505-2E9C-101B-9397-08002B2CF9AE}" pid="27" name="_862901variable_0907_groupIDlong_2010">
    <vt:lpwstr>(1)VaixAm90V/e44Tz14EwenopVflYu93aEvPNclLOL1vJo/5TI9fpdOtloL969VN8LlpXXWbXX
n4zfiz+PAPXCSZv/KU4vGLeWX68coux88khhpb1rypeTdOMotOuIvtFKd7uDrqVyNZx5lOWu
3KQ0bNDFZlsPMLrrqvCCa1TbWOE=</vt:lpwstr>
  </property>
  <property fmtid="{D5CDD505-2E9C-101B-9397-08002B2CF9AE}" pid="28" name="_ReviewingToolsShownOnce">
    <vt:lpwstr/>
  </property>
</Properties>
</file>